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  <w:rPr>
          <w:rFonts w:ascii="仿宋" w:hAnsi="仿宋" w:eastAsia="仿宋"/>
          <w:sz w:val="48"/>
          <w:szCs w:val="48"/>
        </w:rPr>
      </w:pPr>
      <w:r>
        <w:t xml:space="preserve"> </w:t>
      </w:r>
      <w:r>
        <w:rPr>
          <w:sz w:val="48"/>
          <w:szCs w:val="48"/>
        </w:rPr>
        <w:t xml:space="preserve"> </w:t>
      </w:r>
    </w:p>
    <w:p>
      <w:pPr>
        <w:jc w:val="left"/>
        <w:rPr>
          <w:rFonts w:hint="eastAsia" w:eastAsiaTheme="minorEastAsia"/>
          <w:b/>
          <w:sz w:val="30"/>
          <w:szCs w:val="30"/>
          <w:lang w:eastAsia="zh-CN"/>
        </w:rPr>
      </w:pPr>
      <w:r>
        <w:rPr>
          <w:rFonts w:hint="eastAsia" w:eastAsiaTheme="minorEastAsia"/>
          <w:b/>
          <w:sz w:val="30"/>
          <w:szCs w:val="30"/>
          <w:lang w:eastAsia="zh-CN"/>
        </w:rPr>
        <w:drawing>
          <wp:inline distT="0" distB="0" distL="114300" distR="114300">
            <wp:extent cx="1030605" cy="1034415"/>
            <wp:effectExtent l="0" t="0" r="17145" b="13335"/>
            <wp:docPr id="1" name="图片 1" descr="医学院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医学院LOGO"/>
                    <pic:cNvPicPr>
                      <a:picLocks noChangeAspect="1"/>
                    </pic:cNvPicPr>
                  </pic:nvPicPr>
                  <pic:blipFill>
                    <a:blip r:embed="rId4"/>
                    <a:srcRect l="26054" t="34008" r="27948" b="33363"/>
                    <a:stretch>
                      <a:fillRect/>
                    </a:stretch>
                  </pic:blipFill>
                  <pic:spPr>
                    <a:xfrm>
                      <a:off x="0" y="0"/>
                      <a:ext cx="1030605" cy="1034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eastAsiaTheme="minorEastAsia"/>
          <w:b/>
          <w:sz w:val="30"/>
          <w:szCs w:val="30"/>
          <w:lang w:eastAsia="zh-CN"/>
        </w:rPr>
      </w:pPr>
    </w:p>
    <w:p>
      <w:pPr>
        <w:jc w:val="center"/>
        <w:rPr>
          <w:rFonts w:hint="eastAsia" w:eastAsia="宋体"/>
          <w:sz w:val="48"/>
          <w:szCs w:val="48"/>
          <w:lang w:eastAsia="zh-CN"/>
        </w:rPr>
      </w:pPr>
      <w:r>
        <w:rPr>
          <w:rFonts w:hint="eastAsia"/>
          <w:b/>
          <w:bCs/>
          <w:sz w:val="84"/>
          <w:szCs w:val="84"/>
          <w:lang w:eastAsia="zh-CN"/>
        </w:rPr>
        <w:t>教</w:t>
      </w:r>
      <w:r>
        <w:rPr>
          <w:rFonts w:hint="eastAsia"/>
          <w:b/>
          <w:bCs/>
          <w:sz w:val="84"/>
          <w:szCs w:val="84"/>
          <w:lang w:val="en-US" w:eastAsia="zh-CN"/>
        </w:rPr>
        <w:t xml:space="preserve">    </w:t>
      </w:r>
      <w:r>
        <w:rPr>
          <w:rFonts w:hint="eastAsia"/>
          <w:b/>
          <w:bCs/>
          <w:sz w:val="84"/>
          <w:szCs w:val="84"/>
          <w:lang w:eastAsia="zh-CN"/>
        </w:rPr>
        <w:t>案</w:t>
      </w:r>
    </w:p>
    <w:p>
      <w:pPr>
        <w:jc w:val="center"/>
        <w:rPr>
          <w:sz w:val="48"/>
          <w:szCs w:val="48"/>
        </w:rPr>
      </w:pPr>
    </w:p>
    <w:p>
      <w:pPr>
        <w:spacing w:line="600" w:lineRule="auto"/>
        <w:ind w:firstLine="1507" w:firstLineChars="471"/>
        <w:jc w:val="left"/>
        <w:rPr>
          <w:rFonts w:hint="eastAsia"/>
          <w:sz w:val="32"/>
          <w:szCs w:val="32"/>
        </w:rPr>
      </w:pPr>
    </w:p>
    <w:p>
      <w:pPr>
        <w:spacing w:line="600" w:lineRule="auto"/>
        <w:ind w:firstLine="1507" w:firstLineChars="471"/>
        <w:jc w:val="left"/>
        <w:rPr>
          <w:sz w:val="32"/>
          <w:szCs w:val="32"/>
          <w:u w:val="single"/>
        </w:rPr>
      </w:pPr>
      <w:r>
        <w:rPr>
          <w:rFonts w:hint="eastAsia"/>
          <w:sz w:val="32"/>
          <w:szCs w:val="32"/>
        </w:rPr>
        <w:t>课程代码：</w:t>
      </w:r>
      <w:r>
        <w:rPr>
          <w:rFonts w:hint="eastAsia"/>
          <w:sz w:val="32"/>
          <w:szCs w:val="32"/>
          <w:u w:val="single"/>
        </w:rPr>
        <w:t xml:space="preserve">                     </w:t>
      </w:r>
    </w:p>
    <w:p>
      <w:pPr>
        <w:spacing w:line="600" w:lineRule="auto"/>
        <w:ind w:firstLine="1507" w:firstLineChars="471"/>
        <w:jc w:val="left"/>
        <w:rPr>
          <w:sz w:val="32"/>
          <w:szCs w:val="32"/>
          <w:u w:val="single"/>
        </w:rPr>
      </w:pPr>
      <w:r>
        <w:rPr>
          <w:rFonts w:hint="eastAsia"/>
          <w:sz w:val="32"/>
          <w:szCs w:val="32"/>
        </w:rPr>
        <w:t>课程名称：</w:t>
      </w:r>
      <w:r>
        <w:rPr>
          <w:rFonts w:hint="eastAsia"/>
          <w:sz w:val="32"/>
          <w:szCs w:val="32"/>
          <w:u w:val="single"/>
        </w:rPr>
        <w:t xml:space="preserve">                     </w:t>
      </w:r>
    </w:p>
    <w:p>
      <w:pPr>
        <w:spacing w:line="600" w:lineRule="auto"/>
        <w:ind w:firstLine="1507" w:firstLineChars="471"/>
        <w:jc w:val="left"/>
        <w:rPr>
          <w:sz w:val="32"/>
          <w:szCs w:val="32"/>
          <w:u w:val="single"/>
        </w:rPr>
      </w:pPr>
      <w:r>
        <w:rPr>
          <w:rFonts w:hint="eastAsia"/>
          <w:sz w:val="32"/>
          <w:szCs w:val="32"/>
        </w:rPr>
        <w:t>授课对象：</w:t>
      </w:r>
      <w:r>
        <w:rPr>
          <w:rFonts w:hint="eastAsia"/>
          <w:sz w:val="32"/>
          <w:szCs w:val="32"/>
          <w:u w:val="single"/>
        </w:rPr>
        <w:t xml:space="preserve">                     </w:t>
      </w:r>
    </w:p>
    <w:p>
      <w:pPr>
        <w:spacing w:line="600" w:lineRule="auto"/>
        <w:ind w:firstLine="1507" w:firstLineChars="471"/>
        <w:jc w:val="left"/>
        <w:rPr>
          <w:sz w:val="32"/>
          <w:szCs w:val="32"/>
        </w:rPr>
      </w:pPr>
      <w:r>
        <w:rPr>
          <w:rFonts w:hint="eastAsia"/>
          <w:sz w:val="32"/>
          <w:szCs w:val="32"/>
        </w:rPr>
        <w:t>学年学期：</w:t>
      </w:r>
      <w:r>
        <w:rPr>
          <w:rFonts w:hint="eastAsia"/>
          <w:sz w:val="32"/>
          <w:szCs w:val="32"/>
          <w:u w:val="single"/>
        </w:rPr>
        <w:t xml:space="preserve">20  -20  学年第  学期 </w:t>
      </w:r>
      <w:r>
        <w:rPr>
          <w:rFonts w:hint="eastAsia"/>
          <w:sz w:val="32"/>
          <w:szCs w:val="32"/>
        </w:rPr>
        <w:t xml:space="preserve">                  </w:t>
      </w:r>
    </w:p>
    <w:p>
      <w:pPr>
        <w:spacing w:line="600" w:lineRule="auto"/>
        <w:ind w:firstLine="1507" w:firstLineChars="471"/>
        <w:jc w:val="left"/>
        <w:rPr>
          <w:sz w:val="32"/>
          <w:szCs w:val="32"/>
        </w:rPr>
      </w:pPr>
      <w:r>
        <w:rPr>
          <w:rFonts w:hint="eastAsia"/>
          <w:sz w:val="32"/>
          <w:szCs w:val="32"/>
        </w:rPr>
        <w:t>考核方式：</w:t>
      </w:r>
      <w:r>
        <w:rPr>
          <w:rFonts w:hint="eastAsia"/>
          <w:sz w:val="32"/>
          <w:szCs w:val="32"/>
          <w:u w:val="single"/>
        </w:rPr>
        <w:t xml:space="preserve">  考试□     考查□   </w:t>
      </w:r>
    </w:p>
    <w:p>
      <w:pPr>
        <w:spacing w:line="720" w:lineRule="auto"/>
        <w:ind w:firstLine="1507" w:firstLineChars="471"/>
        <w:jc w:val="left"/>
        <w:rPr>
          <w:sz w:val="32"/>
          <w:szCs w:val="32"/>
        </w:rPr>
      </w:pPr>
      <w:bookmarkStart w:id="0" w:name="_GoBack"/>
      <w:bookmarkEnd w:id="0"/>
    </w:p>
    <w:p>
      <w:pPr>
        <w:spacing w:line="720" w:lineRule="auto"/>
        <w:ind w:firstLine="1507" w:firstLineChars="471"/>
        <w:jc w:val="left"/>
        <w:rPr>
          <w:sz w:val="32"/>
          <w:szCs w:val="32"/>
        </w:rPr>
      </w:pPr>
    </w:p>
    <w:p>
      <w:pPr>
        <w:spacing w:line="720" w:lineRule="auto"/>
        <w:ind w:firstLine="1507" w:firstLineChars="471"/>
        <w:jc w:val="left"/>
        <w:rPr>
          <w:sz w:val="32"/>
          <w:szCs w:val="32"/>
        </w:rPr>
      </w:pPr>
    </w:p>
    <w:p>
      <w:pPr>
        <w:spacing w:line="720" w:lineRule="auto"/>
        <w:ind w:firstLine="1507" w:firstLineChars="471"/>
        <w:jc w:val="left"/>
        <w:rPr>
          <w:sz w:val="32"/>
          <w:szCs w:val="32"/>
        </w:rPr>
      </w:pPr>
    </w:p>
    <w:p>
      <w:pPr>
        <w:spacing w:line="480" w:lineRule="auto"/>
        <w:jc w:val="center"/>
        <w:rPr>
          <w:sz w:val="32"/>
          <w:szCs w:val="32"/>
        </w:rPr>
      </w:pPr>
      <w:r>
        <w:rPr>
          <w:rFonts w:hint="eastAsia"/>
          <w:sz w:val="32"/>
          <w:szCs w:val="32"/>
        </w:rPr>
        <w:t>二〇    年   月</w:t>
      </w:r>
    </w:p>
    <w:p>
      <w:pPr>
        <w:spacing w:line="480" w:lineRule="auto"/>
        <w:jc w:val="center"/>
        <w:rPr>
          <w:sz w:val="32"/>
          <w:szCs w:val="32"/>
        </w:rPr>
      </w:pPr>
    </w:p>
    <w:p>
      <w:pPr>
        <w:jc w:val="center"/>
        <w:rPr>
          <w:b/>
          <w:bCs/>
          <w:color w:val="000000"/>
          <w:sz w:val="30"/>
          <w:szCs w:val="30"/>
        </w:rPr>
      </w:pPr>
      <w:r>
        <w:rPr>
          <w:rFonts w:hint="eastAsia"/>
          <w:b/>
          <w:bCs/>
          <w:color w:val="000000"/>
          <w:sz w:val="44"/>
        </w:rPr>
        <w:t>教 案 首 页</w:t>
      </w:r>
    </w:p>
    <w:p>
      <w:pPr>
        <w:jc w:val="center"/>
        <w:rPr>
          <w:rFonts w:ascii="宋体" w:hAnsi="宋体"/>
          <w:b/>
          <w:bCs/>
          <w:color w:val="000000"/>
          <w:szCs w:val="21"/>
        </w:rPr>
      </w:pPr>
    </w:p>
    <w:tbl>
      <w:tblPr>
        <w:tblStyle w:val="9"/>
        <w:tblW w:w="855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68"/>
        <w:gridCol w:w="1980"/>
        <w:gridCol w:w="912"/>
        <w:gridCol w:w="1652"/>
        <w:gridCol w:w="26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80" w:hRule="atLeast"/>
        </w:trPr>
        <w:tc>
          <w:tcPr>
            <w:tcW w:w="1368" w:type="dxa"/>
            <w:vAlign w:val="center"/>
          </w:tcPr>
          <w:p>
            <w:pPr>
              <w:ind w:firstLine="120" w:firstLineChars="50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课程名称</w:t>
            </w:r>
          </w:p>
        </w:tc>
        <w:tc>
          <w:tcPr>
            <w:tcW w:w="2892" w:type="dxa"/>
            <w:gridSpan w:val="2"/>
            <w:vAlign w:val="center"/>
          </w:tcPr>
          <w:p>
            <w:pPr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护理科研与论文写作</w:t>
            </w:r>
          </w:p>
        </w:tc>
        <w:tc>
          <w:tcPr>
            <w:tcW w:w="1652" w:type="dxa"/>
            <w:vAlign w:val="center"/>
          </w:tcPr>
          <w:p>
            <w:pPr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授课对象</w:t>
            </w:r>
          </w:p>
        </w:tc>
        <w:tc>
          <w:tcPr>
            <w:tcW w:w="2640" w:type="dxa"/>
            <w:vAlign w:val="center"/>
          </w:tcPr>
          <w:p>
            <w:pPr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201</w:t>
            </w:r>
            <w:r>
              <w:rPr>
                <w:rFonts w:hint="eastAsia" w:eastAsiaTheme="minorEastAsia"/>
                <w:color w:val="000000"/>
                <w:sz w:val="24"/>
              </w:rPr>
              <w:t>5</w:t>
            </w:r>
            <w:r>
              <w:rPr>
                <w:rFonts w:hint="eastAsia"/>
                <w:color w:val="000000"/>
                <w:sz w:val="24"/>
              </w:rPr>
              <w:t>级护理学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80" w:hRule="atLeast"/>
        </w:trPr>
        <w:tc>
          <w:tcPr>
            <w:tcW w:w="1368" w:type="dxa"/>
            <w:vAlign w:val="center"/>
          </w:tcPr>
          <w:p>
            <w:pPr>
              <w:ind w:firstLine="120" w:firstLineChars="50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授课教师</w:t>
            </w:r>
          </w:p>
        </w:tc>
        <w:tc>
          <w:tcPr>
            <w:tcW w:w="2892" w:type="dxa"/>
            <w:gridSpan w:val="2"/>
            <w:vAlign w:val="center"/>
          </w:tcPr>
          <w:p>
            <w:pPr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XXX（多人分开填写）</w:t>
            </w:r>
          </w:p>
        </w:tc>
        <w:tc>
          <w:tcPr>
            <w:tcW w:w="1652" w:type="dxa"/>
            <w:vAlign w:val="center"/>
          </w:tcPr>
          <w:p>
            <w:pPr>
              <w:ind w:firstLine="360" w:firstLineChars="150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职  称</w:t>
            </w:r>
          </w:p>
        </w:tc>
        <w:tc>
          <w:tcPr>
            <w:tcW w:w="2640" w:type="dxa"/>
            <w:vAlign w:val="center"/>
          </w:tcPr>
          <w:p>
            <w:pPr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教授（按前序填写）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80" w:hRule="atLeast"/>
        </w:trPr>
        <w:tc>
          <w:tcPr>
            <w:tcW w:w="1368" w:type="dxa"/>
            <w:vAlign w:val="center"/>
          </w:tcPr>
          <w:p>
            <w:pPr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课程类别</w:t>
            </w:r>
          </w:p>
        </w:tc>
        <w:tc>
          <w:tcPr>
            <w:tcW w:w="2892" w:type="dxa"/>
            <w:gridSpan w:val="2"/>
            <w:vAlign w:val="center"/>
          </w:tcPr>
          <w:p>
            <w:pPr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sz w:val="24"/>
              </w:rPr>
              <w:t>专业必修课</w:t>
            </w:r>
          </w:p>
        </w:tc>
        <w:tc>
          <w:tcPr>
            <w:tcW w:w="1652" w:type="dxa"/>
            <w:vAlign w:val="center"/>
          </w:tcPr>
          <w:p>
            <w:pPr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授课方式</w:t>
            </w:r>
          </w:p>
        </w:tc>
        <w:tc>
          <w:tcPr>
            <w:tcW w:w="2640" w:type="dxa"/>
            <w:vAlign w:val="center"/>
          </w:tcPr>
          <w:p>
            <w:pPr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sz w:val="24"/>
              </w:rPr>
              <w:t>课堂讲授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80" w:hRule="atLeast"/>
        </w:trPr>
        <w:tc>
          <w:tcPr>
            <w:tcW w:w="1368" w:type="dxa"/>
            <w:vAlign w:val="center"/>
          </w:tcPr>
          <w:p>
            <w:pPr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课程教学</w:t>
            </w:r>
          </w:p>
          <w:p>
            <w:pPr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总学时数</w:t>
            </w:r>
          </w:p>
        </w:tc>
        <w:tc>
          <w:tcPr>
            <w:tcW w:w="2892" w:type="dxa"/>
            <w:gridSpan w:val="2"/>
            <w:vAlign w:val="center"/>
          </w:tcPr>
          <w:p>
            <w:pPr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48学时</w:t>
            </w:r>
          </w:p>
        </w:tc>
        <w:tc>
          <w:tcPr>
            <w:tcW w:w="1652" w:type="dxa"/>
            <w:vAlign w:val="center"/>
          </w:tcPr>
          <w:p>
            <w:pPr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学分数</w:t>
            </w:r>
          </w:p>
        </w:tc>
        <w:tc>
          <w:tcPr>
            <w:tcW w:w="2640" w:type="dxa"/>
            <w:vAlign w:val="center"/>
          </w:tcPr>
          <w:p>
            <w:pPr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3学分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98" w:hRule="atLeast"/>
        </w:trPr>
        <w:tc>
          <w:tcPr>
            <w:tcW w:w="1368" w:type="dxa"/>
            <w:vAlign w:val="center"/>
          </w:tcPr>
          <w:p>
            <w:pPr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学时分配</w:t>
            </w:r>
          </w:p>
        </w:tc>
        <w:tc>
          <w:tcPr>
            <w:tcW w:w="7184" w:type="dxa"/>
            <w:gridSpan w:val="4"/>
            <w:vAlign w:val="center"/>
          </w:tcPr>
          <w:p>
            <w:pPr>
              <w:ind w:firstLine="240" w:firstLineChars="100"/>
              <w:jc w:val="left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课堂讲授 32 学时；实验课16学时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72" w:hRule="atLeast"/>
        </w:trPr>
        <w:tc>
          <w:tcPr>
            <w:tcW w:w="1368" w:type="dxa"/>
            <w:vMerge w:val="restart"/>
            <w:vAlign w:val="center"/>
          </w:tcPr>
          <w:p>
            <w:pPr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教</w:t>
            </w:r>
          </w:p>
          <w:p>
            <w:pPr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材</w:t>
            </w:r>
          </w:p>
        </w:tc>
        <w:tc>
          <w:tcPr>
            <w:tcW w:w="1980" w:type="dxa"/>
            <w:vAlign w:val="center"/>
          </w:tcPr>
          <w:p>
            <w:pPr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教科书名称</w:t>
            </w:r>
          </w:p>
        </w:tc>
        <w:tc>
          <w:tcPr>
            <w:tcW w:w="5204" w:type="dxa"/>
            <w:gridSpan w:val="3"/>
            <w:vAlign w:val="center"/>
          </w:tcPr>
          <w:p>
            <w:pPr>
              <w:ind w:firstLine="480" w:firstLineChars="200"/>
              <w:jc w:val="left"/>
              <w:rPr>
                <w:color w:val="000000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72" w:hRule="atLeast"/>
        </w:trPr>
        <w:tc>
          <w:tcPr>
            <w:tcW w:w="1368" w:type="dxa"/>
            <w:vMerge w:val="continue"/>
            <w:vAlign w:val="center"/>
          </w:tcPr>
          <w:p>
            <w:pPr>
              <w:jc w:val="center"/>
              <w:rPr>
                <w:color w:val="000000"/>
                <w:sz w:val="24"/>
              </w:rPr>
            </w:pPr>
          </w:p>
        </w:tc>
        <w:tc>
          <w:tcPr>
            <w:tcW w:w="1980" w:type="dxa"/>
            <w:vAlign w:val="center"/>
          </w:tcPr>
          <w:p>
            <w:pPr>
              <w:jc w:val="center"/>
              <w:rPr>
                <w:bCs/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作 者</w:t>
            </w:r>
          </w:p>
        </w:tc>
        <w:tc>
          <w:tcPr>
            <w:tcW w:w="5204" w:type="dxa"/>
            <w:gridSpan w:val="3"/>
            <w:vAlign w:val="center"/>
          </w:tcPr>
          <w:p>
            <w:pPr>
              <w:ind w:firstLine="480" w:firstLineChars="200"/>
              <w:jc w:val="left"/>
              <w:rPr>
                <w:color w:val="000000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72" w:hRule="atLeast"/>
        </w:trPr>
        <w:tc>
          <w:tcPr>
            <w:tcW w:w="1368" w:type="dxa"/>
            <w:vMerge w:val="continue"/>
            <w:vAlign w:val="center"/>
          </w:tcPr>
          <w:p>
            <w:pPr>
              <w:jc w:val="center"/>
              <w:rPr>
                <w:color w:val="000000"/>
                <w:sz w:val="24"/>
              </w:rPr>
            </w:pPr>
          </w:p>
        </w:tc>
        <w:tc>
          <w:tcPr>
            <w:tcW w:w="1980" w:type="dxa"/>
            <w:vAlign w:val="center"/>
          </w:tcPr>
          <w:p>
            <w:pPr>
              <w:jc w:val="center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pacing w:val="40"/>
                <w:kern w:val="0"/>
                <w:sz w:val="24"/>
              </w:rPr>
              <w:t>出版社</w:t>
            </w:r>
            <w:r>
              <w:rPr>
                <w:rFonts w:hint="eastAsia"/>
                <w:color w:val="000000"/>
                <w:kern w:val="0"/>
                <w:sz w:val="24"/>
              </w:rPr>
              <w:t>及</w:t>
            </w:r>
          </w:p>
          <w:p>
            <w:pPr>
              <w:jc w:val="center"/>
              <w:rPr>
                <w:bCs/>
                <w:color w:val="000000"/>
                <w:sz w:val="24"/>
              </w:rPr>
            </w:pPr>
            <w:r>
              <w:rPr>
                <w:rFonts w:hint="eastAsia"/>
                <w:color w:val="000000"/>
                <w:spacing w:val="40"/>
                <w:kern w:val="0"/>
                <w:sz w:val="24"/>
              </w:rPr>
              <w:t>出版时</w:t>
            </w:r>
            <w:r>
              <w:rPr>
                <w:rFonts w:hint="eastAsia"/>
                <w:color w:val="000000"/>
                <w:kern w:val="0"/>
                <w:sz w:val="24"/>
              </w:rPr>
              <w:t>间</w:t>
            </w:r>
          </w:p>
        </w:tc>
        <w:tc>
          <w:tcPr>
            <w:tcW w:w="5204" w:type="dxa"/>
            <w:gridSpan w:val="3"/>
            <w:vAlign w:val="center"/>
          </w:tcPr>
          <w:p>
            <w:pPr>
              <w:ind w:firstLine="480" w:firstLineChars="200"/>
              <w:jc w:val="left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人民卫生出版社 2009年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845" w:hRule="atLeast"/>
        </w:trPr>
        <w:tc>
          <w:tcPr>
            <w:tcW w:w="1368" w:type="dxa"/>
            <w:vAlign w:val="center"/>
          </w:tcPr>
          <w:p>
            <w:pPr>
              <w:ind w:right="-107" w:rightChars="-51" w:firstLine="280" w:firstLineChars="100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参</w:t>
            </w:r>
          </w:p>
          <w:p>
            <w:pPr>
              <w:ind w:right="-107" w:rightChars="-51" w:firstLine="280" w:firstLineChars="100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考</w:t>
            </w:r>
          </w:p>
          <w:p>
            <w:pPr>
              <w:ind w:right="-107" w:rightChars="-51" w:firstLine="280" w:firstLineChars="100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资</w:t>
            </w:r>
          </w:p>
          <w:p>
            <w:pPr>
              <w:ind w:right="-107" w:rightChars="-51" w:firstLine="280" w:firstLineChars="100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料</w:t>
            </w:r>
          </w:p>
        </w:tc>
        <w:tc>
          <w:tcPr>
            <w:tcW w:w="7184" w:type="dxa"/>
            <w:gridSpan w:val="4"/>
          </w:tcPr>
          <w:p>
            <w:pPr>
              <w:adjustRightInd w:val="0"/>
              <w:snapToGrid w:val="0"/>
              <w:spacing w:line="360" w:lineRule="auto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1 各种护理期刊</w:t>
            </w:r>
          </w:p>
          <w:p>
            <w:pPr>
              <w:adjustRightInd w:val="0"/>
              <w:snapToGrid w:val="0"/>
              <w:spacing w:line="360" w:lineRule="auto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2 胡雁 护理研究 人民卫生出版社 2012年</w:t>
            </w:r>
          </w:p>
          <w:p>
            <w:pPr>
              <w:adjustRightInd w:val="0"/>
              <w:snapToGrid w:val="0"/>
              <w:spacing w:line="360" w:lineRule="auto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3 颜巧元，潘德林 护理论文写作大全  人民军医出版社 2010年</w:t>
            </w:r>
          </w:p>
          <w:p>
            <w:pPr>
              <w:adjustRightInd w:val="0"/>
              <w:snapToGrid w:val="0"/>
              <w:spacing w:line="360" w:lineRule="auto"/>
              <w:ind w:right="105" w:rightChars="50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4 蒋知俭 统计分析在医学课题中的应用 人民卫生出版社2008年</w:t>
            </w:r>
          </w:p>
          <w:p>
            <w:pPr>
              <w:adjustRightInd w:val="0"/>
              <w:snapToGrid w:val="0"/>
              <w:spacing w:line="360" w:lineRule="auto"/>
              <w:ind w:right="105" w:rightChars="50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>5 李卓娅，龚非力  医学科研课题的设计、申报与实施 人民卫生出版社2008年</w:t>
            </w:r>
          </w:p>
          <w:p>
            <w:pPr>
              <w:adjustRightInd w:val="0"/>
              <w:snapToGrid w:val="0"/>
              <w:spacing w:line="360" w:lineRule="auto"/>
              <w:ind w:right="105" w:rightChars="50"/>
              <w:rPr>
                <w:color w:val="000000"/>
                <w:sz w:val="24"/>
              </w:rPr>
            </w:pPr>
            <w:r>
              <w:rPr>
                <w:rFonts w:hint="eastAsia"/>
                <w:color w:val="000000"/>
                <w:sz w:val="24"/>
              </w:rPr>
              <w:t xml:space="preserve">6 马继红，余明莲 护理科研与论文写作实例一本通 中国医药科技出版社 2013年 </w:t>
            </w:r>
          </w:p>
          <w:p>
            <w:pPr>
              <w:adjustRightInd w:val="0"/>
              <w:snapToGrid w:val="0"/>
              <w:spacing w:line="360" w:lineRule="auto"/>
              <w:ind w:right="105" w:rightChars="50"/>
              <w:rPr>
                <w:color w:val="000000"/>
                <w:sz w:val="24"/>
                <w:highlight w:val="yellow"/>
              </w:rPr>
            </w:pPr>
            <w:r>
              <w:rPr>
                <w:rFonts w:hint="eastAsia"/>
                <w:color w:val="000000"/>
                <w:sz w:val="24"/>
              </w:rPr>
              <w:t xml:space="preserve">7 </w:t>
            </w:r>
            <w:r>
              <w:rPr>
                <w:color w:val="000000"/>
                <w:sz w:val="24"/>
              </w:rPr>
              <w:t>沈洪兵 ，齐秀英 </w:t>
            </w:r>
            <w:r>
              <w:rPr>
                <w:rFonts w:hint="eastAsia"/>
                <w:color w:val="000000"/>
                <w:sz w:val="24"/>
              </w:rPr>
              <w:t xml:space="preserve"> 流行病学（第8版）人民卫生出版社 2013年</w:t>
            </w:r>
          </w:p>
        </w:tc>
      </w:tr>
    </w:tbl>
    <w:p>
      <w:pPr>
        <w:jc w:val="center"/>
        <w:rPr>
          <w:b/>
          <w:sz w:val="32"/>
          <w:szCs w:val="32"/>
        </w:rPr>
      </w:pPr>
    </w:p>
    <w:p>
      <w:pPr>
        <w:widowControl/>
        <w:jc w:val="left"/>
        <w:rPr>
          <w:b/>
          <w:sz w:val="32"/>
          <w:szCs w:val="32"/>
        </w:rPr>
      </w:pPr>
      <w:r>
        <w:rPr>
          <w:b/>
          <w:sz w:val="32"/>
          <w:szCs w:val="32"/>
        </w:rPr>
        <w:br w:type="page"/>
      </w:r>
    </w:p>
    <w:p>
      <w:pPr>
        <w:spacing w:after="100" w:afterAutospacing="1"/>
        <w:jc w:val="center"/>
        <w:rPr>
          <w:rFonts w:ascii="宋体" w:hAnsi="宋体"/>
          <w:b/>
          <w:bCs/>
          <w:color w:val="000000"/>
          <w:szCs w:val="21"/>
        </w:rPr>
      </w:pPr>
      <w:r>
        <w:rPr>
          <w:rFonts w:hint="eastAsia"/>
          <w:b/>
          <w:bCs/>
          <w:color w:val="000000"/>
          <w:sz w:val="44"/>
        </w:rPr>
        <w:t xml:space="preserve">课 程 教 学 教  案 </w:t>
      </w:r>
    </w:p>
    <w:tbl>
      <w:tblPr>
        <w:tblStyle w:val="9"/>
        <w:tblW w:w="8772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91"/>
        <w:gridCol w:w="3790"/>
        <w:gridCol w:w="1267"/>
        <w:gridCol w:w="1116"/>
        <w:gridCol w:w="140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1" w:hRule="atLeast"/>
          <w:jc w:val="center"/>
        </w:trPr>
        <w:tc>
          <w:tcPr>
            <w:tcW w:w="1191" w:type="dxa"/>
            <w:vAlign w:val="center"/>
          </w:tcPr>
          <w:p>
            <w:pPr>
              <w:jc w:val="center"/>
              <w:rPr>
                <w:rFonts w:ascii="宋体" w:hAnsi="宋体"/>
                <w:b/>
                <w:bCs/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周 次</w:t>
            </w:r>
          </w:p>
        </w:tc>
        <w:tc>
          <w:tcPr>
            <w:tcW w:w="7581" w:type="dxa"/>
            <w:gridSpan w:val="4"/>
            <w:vAlign w:val="center"/>
          </w:tcPr>
          <w:p>
            <w:pPr>
              <w:rPr>
                <w:rFonts w:ascii="Arial" w:hAnsi="Arial" w:cs="Arial"/>
                <w:color w:val="000000"/>
                <w:szCs w:val="21"/>
              </w:rPr>
            </w:pPr>
            <w:r>
              <w:rPr>
                <w:rFonts w:ascii="Arial" w:hAnsi="Arial" w:cs="Arial"/>
                <w:color w:val="000000"/>
                <w:szCs w:val="21"/>
              </w:rPr>
              <w:t>第1周， 第1次课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1" w:hRule="atLeast"/>
          <w:jc w:val="center"/>
        </w:trPr>
        <w:tc>
          <w:tcPr>
            <w:tcW w:w="1191" w:type="dxa"/>
            <w:vAlign w:val="center"/>
          </w:tcPr>
          <w:p>
            <w:pPr>
              <w:spacing w:line="360" w:lineRule="exact"/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章 节</w:t>
            </w:r>
          </w:p>
          <w:p>
            <w:pPr>
              <w:spacing w:line="360" w:lineRule="exact"/>
              <w:jc w:val="center"/>
              <w:rPr>
                <w:rFonts w:ascii="宋体" w:hAnsi="宋体"/>
                <w:b/>
                <w:bCs/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名 称</w:t>
            </w:r>
          </w:p>
        </w:tc>
        <w:tc>
          <w:tcPr>
            <w:tcW w:w="7581" w:type="dxa"/>
            <w:gridSpan w:val="4"/>
            <w:vAlign w:val="center"/>
          </w:tcPr>
          <w:p>
            <w:pPr>
              <w:spacing w:line="360" w:lineRule="exact"/>
              <w:ind w:firstLine="210" w:firstLineChars="100"/>
              <w:rPr>
                <w:rFonts w:ascii="Arial" w:hAnsi="Arial" w:cs="Arial"/>
                <w:color w:val="000000"/>
                <w:szCs w:val="21"/>
              </w:rPr>
            </w:pPr>
            <w:r>
              <w:rPr>
                <w:rFonts w:hint="eastAsia"/>
              </w:rPr>
              <w:t>第1讲 概论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1" w:hRule="atLeast"/>
          <w:jc w:val="center"/>
        </w:trPr>
        <w:tc>
          <w:tcPr>
            <w:tcW w:w="1191" w:type="dxa"/>
            <w:vAlign w:val="center"/>
          </w:tcPr>
          <w:p>
            <w:pPr>
              <w:spacing w:line="360" w:lineRule="exact"/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授 课</w:t>
            </w:r>
          </w:p>
          <w:p>
            <w:pPr>
              <w:spacing w:line="360" w:lineRule="exact"/>
              <w:jc w:val="center"/>
              <w:rPr>
                <w:rFonts w:ascii="宋体" w:hAnsi="宋体"/>
                <w:b/>
                <w:bCs/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方 式</w:t>
            </w:r>
          </w:p>
        </w:tc>
        <w:tc>
          <w:tcPr>
            <w:tcW w:w="3790" w:type="dxa"/>
            <w:vAlign w:val="center"/>
          </w:tcPr>
          <w:p>
            <w:pPr>
              <w:spacing w:line="360" w:lineRule="exact"/>
              <w:ind w:firstLine="210" w:firstLineChars="100"/>
              <w:rPr>
                <w:rFonts w:ascii="Arial" w:hAnsi="Arial" w:cs="Arial"/>
                <w:b/>
                <w:bCs/>
                <w:color w:val="000000"/>
                <w:szCs w:val="21"/>
              </w:rPr>
            </w:pPr>
            <w:r>
              <w:rPr>
                <w:rFonts w:ascii="Arial" w:hAnsi="Arial" w:cs="Arial"/>
                <w:color w:val="000000"/>
                <w:szCs w:val="21"/>
              </w:rPr>
              <w:t>课堂讲授</w:t>
            </w:r>
          </w:p>
        </w:tc>
        <w:tc>
          <w:tcPr>
            <w:tcW w:w="1267" w:type="dxa"/>
            <w:vAlign w:val="center"/>
          </w:tcPr>
          <w:p>
            <w:pPr>
              <w:spacing w:line="360" w:lineRule="exact"/>
              <w:jc w:val="center"/>
              <w:rPr>
                <w:rFonts w:ascii="Arial" w:hAnsi="Arial" w:cs="Arial"/>
                <w:color w:val="000000"/>
                <w:szCs w:val="21"/>
              </w:rPr>
            </w:pPr>
            <w:r>
              <w:rPr>
                <w:rFonts w:ascii="Arial" w:hAnsi="Arial" w:cs="Arial"/>
                <w:color w:val="000000"/>
                <w:szCs w:val="21"/>
              </w:rPr>
              <w:t>教 学</w:t>
            </w:r>
          </w:p>
          <w:p>
            <w:pPr>
              <w:spacing w:line="360" w:lineRule="exact"/>
              <w:jc w:val="center"/>
              <w:rPr>
                <w:rFonts w:ascii="Arial" w:hAnsi="Arial" w:cs="Arial"/>
                <w:b/>
                <w:bCs/>
                <w:color w:val="000000"/>
                <w:szCs w:val="21"/>
              </w:rPr>
            </w:pPr>
            <w:r>
              <w:rPr>
                <w:rFonts w:ascii="Arial" w:hAnsi="Arial" w:cs="Arial"/>
                <w:color w:val="000000"/>
                <w:szCs w:val="21"/>
              </w:rPr>
              <w:t>时 数</w:t>
            </w:r>
          </w:p>
        </w:tc>
        <w:tc>
          <w:tcPr>
            <w:tcW w:w="2524" w:type="dxa"/>
            <w:gridSpan w:val="2"/>
            <w:vAlign w:val="center"/>
          </w:tcPr>
          <w:p>
            <w:pPr>
              <w:spacing w:line="360" w:lineRule="exact"/>
              <w:ind w:firstLine="210" w:firstLineChars="100"/>
              <w:rPr>
                <w:rFonts w:ascii="Arial" w:hAnsi="Arial" w:cs="Arial"/>
                <w:b/>
                <w:bCs/>
                <w:color w:val="000000"/>
                <w:szCs w:val="21"/>
              </w:rPr>
            </w:pPr>
            <w:r>
              <w:rPr>
                <w:rFonts w:ascii="Arial" w:hAnsi="Arial" w:cs="Arial"/>
                <w:color w:val="000000"/>
                <w:szCs w:val="21"/>
              </w:rPr>
              <w:t>2学时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91" w:hRule="atLeast"/>
          <w:jc w:val="center"/>
        </w:trPr>
        <w:tc>
          <w:tcPr>
            <w:tcW w:w="1191" w:type="dxa"/>
            <w:vAlign w:val="center"/>
          </w:tcPr>
          <w:p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教 学</w:t>
            </w:r>
          </w:p>
          <w:p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目 的</w:t>
            </w:r>
          </w:p>
          <w:p>
            <w:pPr>
              <w:jc w:val="center"/>
              <w:rPr>
                <w:rFonts w:ascii="宋体" w:hAnsi="宋体"/>
                <w:b/>
                <w:bCs/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要 求</w:t>
            </w:r>
          </w:p>
        </w:tc>
        <w:tc>
          <w:tcPr>
            <w:tcW w:w="7581" w:type="dxa"/>
            <w:gridSpan w:val="4"/>
            <w:vAlign w:val="center"/>
          </w:tcPr>
          <w:p>
            <w:pPr>
              <w:spacing w:line="360" w:lineRule="exact"/>
              <w:ind w:firstLine="210" w:firstLineChars="100"/>
              <w:rPr>
                <w:color w:val="000000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96" w:hRule="atLeast"/>
          <w:jc w:val="center"/>
        </w:trPr>
        <w:tc>
          <w:tcPr>
            <w:tcW w:w="1191" w:type="dxa"/>
            <w:vAlign w:val="center"/>
          </w:tcPr>
          <w:p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教 学</w:t>
            </w:r>
          </w:p>
          <w:p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重 点</w:t>
            </w:r>
          </w:p>
          <w:p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难 点</w:t>
            </w:r>
          </w:p>
        </w:tc>
        <w:tc>
          <w:tcPr>
            <w:tcW w:w="7581" w:type="dxa"/>
            <w:gridSpan w:val="4"/>
            <w:vAlign w:val="center"/>
          </w:tcPr>
          <w:p>
            <w:pPr>
              <w:spacing w:line="360" w:lineRule="exact"/>
              <w:jc w:val="left"/>
              <w:rPr>
                <w:rFonts w:ascii="宋体" w:hAnsi="Arial Unicode MS"/>
                <w:bCs/>
                <w:szCs w:val="21"/>
              </w:rPr>
            </w:pPr>
            <w:r>
              <w:rPr>
                <w:rFonts w:hint="eastAsia"/>
              </w:rPr>
              <w:t xml:space="preserve">  </w:t>
            </w:r>
            <w:r>
              <w:rPr>
                <w:rFonts w:hint="eastAsia" w:ascii="宋体" w:hAnsi="Arial Unicode MS"/>
                <w:bCs/>
                <w:szCs w:val="21"/>
              </w:rPr>
              <w:t>重点：护理研究的基本概念、护理科研中的伦理原则</w:t>
            </w:r>
          </w:p>
          <w:p>
            <w:pPr>
              <w:spacing w:line="360" w:lineRule="exact"/>
              <w:ind w:firstLine="210" w:firstLineChars="100"/>
              <w:jc w:val="left"/>
            </w:pPr>
            <w:r>
              <w:rPr>
                <w:rFonts w:hint="eastAsia" w:ascii="宋体" w:hAnsi="Arial Unicode MS"/>
                <w:bCs/>
                <w:szCs w:val="21"/>
              </w:rPr>
              <w:t xml:space="preserve">难点：护理研究中应遵循的伦理原则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82" w:hRule="atLeast"/>
          <w:jc w:val="center"/>
        </w:trPr>
        <w:tc>
          <w:tcPr>
            <w:tcW w:w="1191" w:type="dxa"/>
            <w:vAlign w:val="center"/>
          </w:tcPr>
          <w:p>
            <w:pPr>
              <w:jc w:val="center"/>
              <w:rPr>
                <w:rFonts w:ascii="宋体" w:hAnsi="Arial Unicode MS"/>
                <w:bCs/>
                <w:szCs w:val="21"/>
              </w:rPr>
            </w:pPr>
            <w:r>
              <w:rPr>
                <w:rFonts w:hint="eastAsia" w:ascii="宋体" w:hAnsi="Arial Unicode MS"/>
                <w:bCs/>
                <w:szCs w:val="21"/>
              </w:rPr>
              <w:t>教 学</w:t>
            </w:r>
          </w:p>
          <w:p>
            <w:pPr>
              <w:jc w:val="center"/>
              <w:rPr>
                <w:rFonts w:ascii="宋体" w:hAnsi="Arial Unicode MS"/>
                <w:bCs/>
                <w:szCs w:val="21"/>
              </w:rPr>
            </w:pPr>
            <w:r>
              <w:rPr>
                <w:rFonts w:hint="eastAsia" w:ascii="宋体" w:hAnsi="Arial Unicode MS"/>
                <w:bCs/>
                <w:szCs w:val="21"/>
              </w:rPr>
              <w:t>方 法</w:t>
            </w:r>
          </w:p>
          <w:p>
            <w:pPr>
              <w:jc w:val="center"/>
              <w:rPr>
                <w:rFonts w:ascii="宋体" w:hAnsi="Arial Unicode MS"/>
                <w:bCs/>
                <w:szCs w:val="21"/>
              </w:rPr>
            </w:pPr>
            <w:r>
              <w:rPr>
                <w:rFonts w:hint="eastAsia" w:ascii="宋体" w:hAnsi="Arial Unicode MS"/>
                <w:bCs/>
                <w:szCs w:val="21"/>
              </w:rPr>
              <w:t>手 段</w:t>
            </w:r>
          </w:p>
        </w:tc>
        <w:tc>
          <w:tcPr>
            <w:tcW w:w="7581" w:type="dxa"/>
            <w:gridSpan w:val="4"/>
            <w:vAlign w:val="center"/>
          </w:tcPr>
          <w:p>
            <w:pPr>
              <w:snapToGrid w:val="0"/>
              <w:spacing w:line="300" w:lineRule="exact"/>
              <w:ind w:firstLine="210" w:firstLineChars="100"/>
              <w:rPr>
                <w:rFonts w:ascii="宋体" w:hAnsi="Arial Unicode MS"/>
                <w:bCs/>
                <w:szCs w:val="21"/>
              </w:rPr>
            </w:pPr>
            <w:r>
              <w:rPr>
                <w:rFonts w:hint="eastAsia" w:ascii="宋体" w:hAnsi="Arial Unicode MS"/>
                <w:bCs/>
                <w:szCs w:val="21"/>
              </w:rPr>
              <w:t>教学方法：讲授</w:t>
            </w:r>
          </w:p>
          <w:p>
            <w:pPr>
              <w:snapToGrid w:val="0"/>
              <w:spacing w:line="300" w:lineRule="exact"/>
              <w:ind w:firstLine="210" w:firstLineChars="100"/>
              <w:rPr>
                <w:rFonts w:ascii="宋体" w:hAnsi="Arial Unicode MS"/>
                <w:bCs/>
                <w:szCs w:val="21"/>
              </w:rPr>
            </w:pPr>
            <w:r>
              <w:rPr>
                <w:rFonts w:hint="eastAsia" w:ascii="宋体" w:hAnsi="Arial Unicode MS"/>
                <w:bCs/>
                <w:szCs w:val="21"/>
              </w:rPr>
              <w:t>教学手段：多媒体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7364" w:type="dxa"/>
            <w:gridSpan w:val="4"/>
            <w:vAlign w:val="center"/>
          </w:tcPr>
          <w:p>
            <w:pPr>
              <w:jc w:val="left"/>
              <w:rPr>
                <w:rFonts w:ascii="宋体" w:hAnsi="Arial Unicode MS"/>
                <w:bCs/>
                <w:szCs w:val="21"/>
              </w:rPr>
            </w:pPr>
            <w:r>
              <w:rPr>
                <w:rFonts w:hint="eastAsia" w:ascii="宋体" w:hAnsi="Arial Unicode MS"/>
                <w:b/>
                <w:bCs/>
                <w:szCs w:val="21"/>
              </w:rPr>
              <w:t>教学过程</w:t>
            </w:r>
            <w:r>
              <w:rPr>
                <w:rFonts w:hint="eastAsia" w:ascii="宋体" w:hAnsi="Arial Unicode MS"/>
                <w:bCs/>
                <w:szCs w:val="21"/>
              </w:rPr>
              <w:t>（包含教学基本内容、过程、学时分配；课堂讨论、练习、作业）</w:t>
            </w:r>
            <w:r>
              <w:rPr>
                <w:rFonts w:hint="eastAsia" w:ascii="宋体" w:hAnsi="Arial Unicode MS"/>
                <w:b/>
                <w:bCs/>
                <w:szCs w:val="21"/>
              </w:rPr>
              <w:t>：</w:t>
            </w:r>
          </w:p>
        </w:tc>
        <w:tc>
          <w:tcPr>
            <w:tcW w:w="1408" w:type="dxa"/>
            <w:vAlign w:val="center"/>
          </w:tcPr>
          <w:p>
            <w:pPr>
              <w:jc w:val="center"/>
              <w:rPr>
                <w:rFonts w:ascii="宋体" w:hAnsi="Arial Unicode MS"/>
                <w:bCs/>
                <w:szCs w:val="21"/>
              </w:rPr>
            </w:pPr>
            <w:r>
              <w:rPr>
                <w:rFonts w:hint="eastAsia" w:ascii="宋体" w:hAnsi="Arial Unicode MS"/>
                <w:bCs/>
                <w:szCs w:val="21"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" w:hRule="atLeast"/>
          <w:jc w:val="center"/>
        </w:trPr>
        <w:tc>
          <w:tcPr>
            <w:tcW w:w="7364" w:type="dxa"/>
            <w:gridSpan w:val="4"/>
          </w:tcPr>
          <w:p>
            <w:pPr>
              <w:numPr>
                <w:ilvl w:val="0"/>
                <w:numId w:val="1"/>
              </w:numPr>
              <w:adjustRightInd w:val="0"/>
              <w:snapToGrid w:val="0"/>
              <w:spacing w:before="156" w:beforeLines="50" w:after="156" w:afterLines="50" w:line="360" w:lineRule="exact"/>
              <w:rPr>
                <w:rFonts w:ascii="宋体" w:hAnsi="宋体" w:cs="微软雅黑"/>
                <w:b/>
                <w:sz w:val="22"/>
                <w:szCs w:val="22"/>
              </w:rPr>
            </w:pPr>
            <w:r>
              <w:rPr>
                <w:rFonts w:hint="eastAsia" w:ascii="宋体" w:hAnsi="宋体" w:cs="微软雅黑"/>
                <w:b/>
                <w:sz w:val="22"/>
                <w:szCs w:val="22"/>
              </w:rPr>
              <w:t xml:space="preserve">导入   </w:t>
            </w:r>
          </w:p>
          <w:p>
            <w:pPr>
              <w:adjustRightInd w:val="0"/>
              <w:snapToGrid w:val="0"/>
              <w:spacing w:before="156" w:beforeLines="50" w:after="156" w:afterLines="50" w:line="360" w:lineRule="exact"/>
              <w:ind w:firstLine="440" w:firstLineChars="200"/>
              <w:rPr>
                <w:rFonts w:ascii="宋体" w:hAnsi="宋体"/>
                <w:iCs/>
                <w:sz w:val="22"/>
                <w:szCs w:val="22"/>
                <w:u w:val="single"/>
              </w:rPr>
            </w:pPr>
            <w:r>
              <w:rPr>
                <w:rFonts w:hint="eastAsia" w:ascii="宋体" w:hAnsi="宋体"/>
                <w:iCs/>
                <w:sz w:val="22"/>
                <w:szCs w:val="22"/>
                <w:u w:val="single"/>
              </w:rPr>
              <w:t>展示研究的涵义</w:t>
            </w:r>
          </w:p>
          <w:p>
            <w:pPr>
              <w:tabs>
                <w:tab w:val="left" w:pos="720"/>
              </w:tabs>
              <w:adjustRightInd w:val="0"/>
              <w:snapToGrid w:val="0"/>
              <w:spacing w:line="360" w:lineRule="exact"/>
              <w:ind w:firstLine="480" w:firstLineChars="200"/>
              <w:rPr>
                <w:rFonts w:ascii="楷体_GB2312" w:eastAsia="楷体_GB2312"/>
                <w:sz w:val="24"/>
              </w:rPr>
            </w:pPr>
            <w:r>
              <w:rPr>
                <w:rFonts w:hint="eastAsia" w:ascii="楷体_GB2312" w:eastAsia="楷体_GB2312"/>
                <w:sz w:val="24"/>
              </w:rPr>
              <w:t>课程要求：</w:t>
            </w:r>
          </w:p>
          <w:p>
            <w:pPr>
              <w:tabs>
                <w:tab w:val="left" w:pos="720"/>
              </w:tabs>
              <w:adjustRightInd w:val="0"/>
              <w:snapToGrid w:val="0"/>
              <w:spacing w:line="360" w:lineRule="exact"/>
              <w:ind w:left="720" w:leftChars="343" w:firstLine="240" w:firstLineChars="100"/>
              <w:rPr>
                <w:rFonts w:ascii="楷体_GB2312" w:eastAsia="楷体_GB2312"/>
                <w:sz w:val="24"/>
              </w:rPr>
            </w:pPr>
            <w:r>
              <w:rPr>
                <w:rFonts w:hint="eastAsia" w:ascii="楷体_GB2312" w:eastAsia="楷体_GB2312"/>
                <w:sz w:val="24"/>
              </w:rPr>
              <w:t>教学学时：理论：</w:t>
            </w:r>
            <w:r>
              <w:rPr>
                <w:rFonts w:hint="eastAsia" w:ascii="楷体_GB2312" w:eastAsia="Batang"/>
                <w:sz w:val="24"/>
              </w:rPr>
              <w:t>32</w:t>
            </w:r>
            <w:r>
              <w:rPr>
                <w:rFonts w:hint="eastAsia" w:ascii="楷体_GB2312" w:eastAsia="楷体_GB2312"/>
                <w:sz w:val="24"/>
              </w:rPr>
              <w:t>学时   实验：</w:t>
            </w:r>
            <w:r>
              <w:rPr>
                <w:rFonts w:hint="eastAsia" w:ascii="楷体_GB2312" w:eastAsia="Batang"/>
                <w:sz w:val="24"/>
              </w:rPr>
              <w:t>16</w:t>
            </w:r>
            <w:r>
              <w:rPr>
                <w:rFonts w:hint="eastAsia" w:ascii="楷体_GB2312" w:eastAsia="楷体_GB2312"/>
                <w:sz w:val="24"/>
              </w:rPr>
              <w:t>学时</w:t>
            </w:r>
          </w:p>
          <w:p>
            <w:pPr>
              <w:tabs>
                <w:tab w:val="left" w:pos="720"/>
              </w:tabs>
              <w:adjustRightInd w:val="0"/>
              <w:snapToGrid w:val="0"/>
              <w:spacing w:line="360" w:lineRule="exact"/>
              <w:ind w:left="2160" w:leftChars="457" w:hanging="1200" w:hangingChars="500"/>
              <w:rPr>
                <w:rFonts w:ascii="楷体_GB2312" w:eastAsia="楷体_GB2312"/>
                <w:sz w:val="24"/>
              </w:rPr>
            </w:pPr>
            <w:r>
              <w:rPr>
                <w:rFonts w:hint="eastAsia" w:ascii="楷体_GB2312" w:eastAsia="楷体_GB2312"/>
                <w:sz w:val="24"/>
              </w:rPr>
              <w:t>学习方法：掌握科研研究的基本知识，积极参加课堂讨论和案例分析讨论；掌握现场调查的方法及资料的分析；掌握基本统计方法和SPSS统计软件的使用；能够阅读分析文献；结合调查资料完成一份科研论文。</w:t>
            </w:r>
          </w:p>
          <w:p>
            <w:pPr>
              <w:tabs>
                <w:tab w:val="left" w:pos="720"/>
              </w:tabs>
              <w:adjustRightInd w:val="0"/>
              <w:snapToGrid w:val="0"/>
              <w:spacing w:line="360" w:lineRule="exact"/>
              <w:ind w:left="720" w:leftChars="343" w:firstLine="240" w:firstLineChars="100"/>
              <w:rPr>
                <w:rFonts w:ascii="楷体_GB2312" w:eastAsia="楷体_GB2312"/>
                <w:sz w:val="24"/>
              </w:rPr>
            </w:pPr>
            <w:r>
              <w:rPr>
                <w:rFonts w:hint="eastAsia" w:ascii="楷体_GB2312" w:eastAsia="楷体_GB2312"/>
                <w:sz w:val="24"/>
              </w:rPr>
              <w:t>课程评价：平时40% （出勤，实验、期中和作业），期末论文60%。</w:t>
            </w:r>
          </w:p>
          <w:p>
            <w:pPr>
              <w:adjustRightInd w:val="0"/>
              <w:snapToGrid w:val="0"/>
              <w:spacing w:before="156" w:beforeLines="50" w:after="156" w:afterLines="50" w:line="360" w:lineRule="exact"/>
              <w:ind w:firstLine="440" w:firstLineChars="200"/>
              <w:rPr>
                <w:rFonts w:ascii="宋体" w:hAnsi="宋体"/>
                <w:iCs/>
                <w:sz w:val="22"/>
                <w:szCs w:val="22"/>
                <w:u w:val="single"/>
              </w:rPr>
            </w:pPr>
          </w:p>
          <w:p>
            <w:pPr>
              <w:numPr>
                <w:ilvl w:val="0"/>
                <w:numId w:val="1"/>
              </w:numPr>
              <w:adjustRightInd w:val="0"/>
              <w:snapToGrid w:val="0"/>
              <w:spacing w:before="312" w:beforeLines="100" w:after="156" w:afterLines="50" w:line="360" w:lineRule="exact"/>
              <w:rPr>
                <w:rFonts w:ascii="宋体" w:hAnsi="宋体" w:cs="微软雅黑"/>
                <w:b/>
                <w:sz w:val="22"/>
                <w:szCs w:val="22"/>
              </w:rPr>
            </w:pPr>
            <w:r>
              <w:rPr>
                <w:rFonts w:hint="eastAsia" w:ascii="宋体" w:hAnsi="宋体" w:cs="微软雅黑"/>
                <w:b/>
                <w:sz w:val="22"/>
                <w:szCs w:val="22"/>
              </w:rPr>
              <w:t>教学基本内容</w:t>
            </w:r>
          </w:p>
          <w:p>
            <w:pPr>
              <w:adjustRightInd w:val="0"/>
              <w:snapToGrid w:val="0"/>
              <w:spacing w:before="156" w:beforeLines="50" w:after="156" w:afterLines="50" w:line="360" w:lineRule="exact"/>
              <w:ind w:firstLine="442" w:firstLineChars="200"/>
              <w:rPr>
                <w:rFonts w:ascii="宋体" w:hAnsi="宋体"/>
                <w:b/>
                <w:iCs/>
                <w:sz w:val="22"/>
                <w:szCs w:val="22"/>
              </w:rPr>
            </w:pPr>
            <w:r>
              <w:rPr>
                <w:rFonts w:hint="eastAsia" w:ascii="宋体" w:hAnsi="宋体"/>
                <w:b/>
                <w:iCs/>
                <w:sz w:val="22"/>
                <w:szCs w:val="22"/>
              </w:rPr>
              <w:t>第一节 护理研究</w:t>
            </w:r>
          </w:p>
          <w:p>
            <w:pPr>
              <w:adjustRightInd w:val="0"/>
              <w:snapToGrid w:val="0"/>
              <w:spacing w:before="156" w:beforeLines="50" w:after="156" w:afterLines="50" w:line="360" w:lineRule="exact"/>
              <w:ind w:firstLine="420" w:firstLineChars="200"/>
              <w:rPr>
                <w:rFonts w:ascii="宋体" w:hAnsi="宋体"/>
                <w:iCs/>
                <w:sz w:val="22"/>
                <w:szCs w:val="22"/>
                <w:u w:val="single"/>
              </w:rPr>
            </w:pPr>
            <w:r>
              <w:rPr>
                <w:rFonts w:hint="eastAsia"/>
                <w:color w:val="000000"/>
                <w:szCs w:val="21"/>
              </w:rPr>
              <w:t>护理学是综合自然科学、社会科学和人文科学的一门</w:t>
            </w:r>
            <w:r>
              <w:rPr>
                <w:rFonts w:hint="eastAsia"/>
                <w:szCs w:val="21"/>
              </w:rPr>
              <w:t>应用学科</w:t>
            </w:r>
            <w:r>
              <w:rPr>
                <w:rFonts w:hint="eastAsia"/>
                <w:color w:val="000000"/>
                <w:szCs w:val="21"/>
              </w:rPr>
              <w:t>；护理学所进行的研究属于科学研究的一个类别。</w:t>
            </w:r>
            <w:r>
              <w:rPr>
                <w:rFonts w:hint="eastAsia"/>
                <w:color w:val="000000"/>
                <w:szCs w:val="21"/>
                <w:u w:val="single"/>
              </w:rPr>
              <w:t>主要介绍</w:t>
            </w:r>
            <w:r>
              <w:rPr>
                <w:rFonts w:hint="eastAsia" w:ascii="宋体" w:hAnsi="宋体"/>
                <w:iCs/>
                <w:sz w:val="22"/>
                <w:szCs w:val="22"/>
                <w:u w:val="single"/>
              </w:rPr>
              <w:t>护理研究的基本概念、特性</w:t>
            </w:r>
          </w:p>
          <w:p>
            <w:pPr>
              <w:pStyle w:val="3"/>
              <w:adjustRightInd w:val="0"/>
              <w:snapToGrid w:val="0"/>
              <w:spacing w:line="360" w:lineRule="exact"/>
              <w:ind w:firstLine="422" w:firstLineChars="200"/>
              <w:rPr>
                <w:b/>
                <w:color w:val="000000"/>
                <w:sz w:val="21"/>
                <w:szCs w:val="21"/>
              </w:rPr>
            </w:pPr>
            <w:r>
              <w:rPr>
                <w:rFonts w:hint="eastAsia"/>
                <w:b/>
                <w:color w:val="000000"/>
                <w:sz w:val="21"/>
                <w:szCs w:val="21"/>
              </w:rPr>
              <w:t xml:space="preserve">一、科学研究的分类  </w:t>
            </w:r>
          </w:p>
          <w:p>
            <w:pPr>
              <w:pStyle w:val="3"/>
              <w:adjustRightInd w:val="0"/>
              <w:snapToGrid w:val="0"/>
              <w:spacing w:line="360" w:lineRule="exact"/>
              <w:ind w:firstLine="420" w:firstLineChars="200"/>
              <w:rPr>
                <w:color w:val="000000"/>
                <w:sz w:val="21"/>
                <w:szCs w:val="21"/>
              </w:rPr>
            </w:pPr>
            <w:r>
              <w:rPr>
                <w:rFonts w:hint="eastAsia"/>
                <w:color w:val="000000"/>
                <w:sz w:val="21"/>
                <w:szCs w:val="21"/>
              </w:rPr>
              <w:t xml:space="preserve">1. </w:t>
            </w:r>
            <w:r>
              <w:rPr>
                <w:color w:val="000000"/>
                <w:sz w:val="21"/>
                <w:szCs w:val="21"/>
              </w:rPr>
              <w:t>科学研究可分为基础研究、应用研究和开发研究。</w:t>
            </w:r>
          </w:p>
          <w:p>
            <w:pPr>
              <w:pStyle w:val="4"/>
              <w:adjustRightInd w:val="0"/>
              <w:snapToGrid w:val="0"/>
              <w:spacing w:line="360" w:lineRule="exact"/>
              <w:ind w:firstLine="420" w:firstLineChars="200"/>
              <w:rPr>
                <w:rFonts w:hint="default"/>
                <w:color w:val="000000"/>
              </w:rPr>
            </w:pPr>
            <w:r>
              <w:rPr>
                <w:color w:val="000000"/>
              </w:rPr>
              <w:t>（1）基础研究（</w:t>
            </w:r>
            <w:r>
              <w:rPr>
                <w:rFonts w:hint="default" w:ascii="Times New Roman" w:hAnsi="Times New Roman" w:cs="Times New Roman"/>
                <w:color w:val="000000"/>
              </w:rPr>
              <w:t>basic study</w:t>
            </w:r>
            <w:r>
              <w:rPr>
                <w:color w:val="000000"/>
              </w:rPr>
              <w:t xml:space="preserve">）：指以认识自然现象、探索自然规律为主要目的，旨在增加技术知识和发现新的探索领域的创造性活动。 </w:t>
            </w:r>
          </w:p>
          <w:p>
            <w:pPr>
              <w:pStyle w:val="4"/>
              <w:adjustRightInd w:val="0"/>
              <w:snapToGrid w:val="0"/>
              <w:spacing w:line="360" w:lineRule="exact"/>
              <w:ind w:firstLine="417" w:firstLineChars="199"/>
              <w:rPr>
                <w:rFonts w:hint="default"/>
                <w:color w:val="000000"/>
              </w:rPr>
            </w:pPr>
            <w:r>
              <w:rPr>
                <w:color w:val="000000"/>
              </w:rPr>
              <w:t>（2）应用研究（</w:t>
            </w:r>
            <w:r>
              <w:rPr>
                <w:rFonts w:hint="default" w:ascii="Times New Roman" w:hAnsi="Times New Roman" w:cs="Times New Roman"/>
                <w:color w:val="000000"/>
              </w:rPr>
              <w:t>practical study</w:t>
            </w:r>
            <w:r>
              <w:rPr>
                <w:color w:val="000000"/>
              </w:rPr>
              <w:t>）：指为满足社会或生产技术发展的实际需要，利用有关的科学技术知识来达到特定的应用目的的创造性活动。</w:t>
            </w:r>
          </w:p>
          <w:p>
            <w:pPr>
              <w:adjustRightInd w:val="0"/>
              <w:snapToGrid w:val="0"/>
              <w:spacing w:line="360" w:lineRule="exact"/>
              <w:ind w:firstLine="420" w:firstLineChars="200"/>
              <w:rPr>
                <w:color w:val="000000"/>
                <w:szCs w:val="21"/>
              </w:rPr>
            </w:pPr>
            <w:r>
              <w:rPr>
                <w:color w:val="000000"/>
                <w:szCs w:val="21"/>
              </w:rPr>
              <w:t>（3）开发研究（developmental study）：是运用已有的科学技术知识，为了将基础研究与应用研究的成果发展成为新材料、新产品、新设计、新方法，或者对现有的材料、设备、方法进行本质上的、原理方面的改善而进行的系统创造性活动。</w:t>
            </w:r>
          </w:p>
          <w:p>
            <w:pPr>
              <w:adjustRightInd w:val="0"/>
              <w:snapToGrid w:val="0"/>
              <w:spacing w:before="93" w:beforeLines="30" w:after="62" w:afterLines="20" w:line="360" w:lineRule="exact"/>
              <w:rPr>
                <w:rFonts w:ascii="宋体" w:hAnsi="宋体" w:cs="微软雅黑"/>
                <w:sz w:val="22"/>
                <w:szCs w:val="22"/>
              </w:rPr>
            </w:pPr>
            <w:r>
              <w:rPr>
                <w:rFonts w:hint="eastAsia" w:ascii="宋体" w:hAnsi="宋体" w:cs="微软雅黑"/>
                <w:sz w:val="22"/>
                <w:szCs w:val="22"/>
              </w:rPr>
              <w:t xml:space="preserve">    2.科学研究的特点</w:t>
            </w:r>
          </w:p>
          <w:p>
            <w:pPr>
              <w:pStyle w:val="4"/>
              <w:adjustRightInd w:val="0"/>
              <w:snapToGrid w:val="0"/>
              <w:spacing w:line="360" w:lineRule="exact"/>
              <w:ind w:firstLine="420" w:firstLineChars="200"/>
              <w:rPr>
                <w:rFonts w:hint="default"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科学研究一般要从描述现状开始，经过探索、解释、形成并验证假设，达到预测和控制的目的，即</w:t>
            </w:r>
            <w:r>
              <w:rPr>
                <w:color w:val="000000"/>
              </w:rPr>
              <w:t>描述现状、探索未知、解释现象、</w:t>
            </w:r>
            <w:r>
              <w:rPr>
                <w:rFonts w:ascii="Times New Roman" w:hAnsi="Times New Roman" w:cs="Times New Roman"/>
                <w:color w:val="000000"/>
              </w:rPr>
              <w:t>预测和控制。</w:t>
            </w:r>
          </w:p>
          <w:p>
            <w:pPr>
              <w:pStyle w:val="4"/>
              <w:adjustRightInd w:val="0"/>
              <w:snapToGrid w:val="0"/>
              <w:spacing w:line="360" w:lineRule="exact"/>
              <w:ind w:firstLine="420" w:firstLineChars="199"/>
              <w:rPr>
                <w:rFonts w:hint="default"/>
                <w:b/>
                <w:color w:val="000000"/>
              </w:rPr>
            </w:pPr>
            <w:r>
              <w:rPr>
                <w:b/>
                <w:color w:val="000000"/>
              </w:rPr>
              <w:t>二、护理研究</w:t>
            </w:r>
          </w:p>
          <w:p>
            <w:pPr>
              <w:pStyle w:val="4"/>
              <w:adjustRightInd w:val="0"/>
              <w:snapToGrid w:val="0"/>
              <w:spacing w:line="360" w:lineRule="exact"/>
              <w:ind w:firstLine="417" w:firstLineChars="199"/>
              <w:rPr>
                <w:rFonts w:hint="default"/>
                <w:color w:val="000000"/>
              </w:rPr>
            </w:pPr>
            <w:r>
              <w:rPr>
                <w:color w:val="000000"/>
              </w:rPr>
              <w:t>护理研究是用科学的方法反复探索护理领域的问题，并用以直接或间接地指导护理实践的过程。”</w:t>
            </w:r>
          </w:p>
          <w:p>
            <w:pPr>
              <w:pStyle w:val="4"/>
              <w:adjustRightInd w:val="0"/>
              <w:snapToGrid w:val="0"/>
              <w:spacing w:line="360" w:lineRule="exact"/>
              <w:ind w:firstLine="417" w:firstLineChars="199"/>
              <w:rPr>
                <w:rFonts w:hint="default" w:ascii="楷体_GB2312" w:hAnsi="Times New Roman" w:eastAsia="楷体_GB2312" w:cs="Times New Roman"/>
                <w:color w:val="000000"/>
              </w:rPr>
            </w:pPr>
            <w:r>
              <w:rPr>
                <w:rFonts w:ascii="楷体_GB2312" w:hAnsi="Times New Roman" w:eastAsia="楷体_GB2312" w:cs="Times New Roman"/>
                <w:color w:val="000000"/>
                <w:u w:val="single"/>
              </w:rPr>
              <w:t>其基本内涵为</w:t>
            </w:r>
            <w:r>
              <w:rPr>
                <w:rFonts w:ascii="楷体_GB2312" w:hAnsi="Times New Roman" w:eastAsia="楷体_GB2312" w:cs="Times New Roman"/>
                <w:color w:val="000000"/>
              </w:rPr>
              <w:t>：</w:t>
            </w:r>
          </w:p>
          <w:p>
            <w:pPr>
              <w:pStyle w:val="4"/>
              <w:adjustRightInd w:val="0"/>
              <w:snapToGrid w:val="0"/>
              <w:spacing w:line="360" w:lineRule="exact"/>
              <w:ind w:firstLine="417" w:firstLineChars="199"/>
              <w:rPr>
                <w:rFonts w:hint="default"/>
                <w:color w:val="000000"/>
              </w:rPr>
            </w:pPr>
            <w:r>
              <w:rPr>
                <w:color w:val="000000"/>
              </w:rPr>
              <w:t>1．是以护理活动以及相关的问题为研究对象。</w:t>
            </w:r>
          </w:p>
          <w:p>
            <w:pPr>
              <w:pStyle w:val="4"/>
              <w:adjustRightInd w:val="0"/>
              <w:snapToGrid w:val="0"/>
              <w:spacing w:line="360" w:lineRule="exact"/>
              <w:ind w:firstLine="417" w:firstLineChars="199"/>
              <w:rPr>
                <w:rFonts w:hint="default"/>
                <w:color w:val="000000"/>
              </w:rPr>
            </w:pPr>
            <w:r>
              <w:rPr>
                <w:color w:val="000000"/>
              </w:rPr>
              <w:t>2．护理研究是探索护理活动及其规律的研究  不仅探索解决护理实践中的问题，也探索护理现象的一般规律、护理活动的新技术、新方法等。</w:t>
            </w:r>
          </w:p>
          <w:p>
            <w:pPr>
              <w:pStyle w:val="4"/>
              <w:adjustRightInd w:val="0"/>
              <w:snapToGrid w:val="0"/>
              <w:spacing w:line="360" w:lineRule="exact"/>
              <w:ind w:firstLine="417" w:firstLineChars="199"/>
              <w:rPr>
                <w:rFonts w:hint="default"/>
                <w:color w:val="000000"/>
              </w:rPr>
            </w:pPr>
            <w:r>
              <w:rPr>
                <w:color w:val="000000"/>
              </w:rPr>
              <w:t>3．护理研究是以护理实践为主的应用性研究  护理研究既包括基础理论研究，也包括应用研究和开发研究。</w:t>
            </w:r>
          </w:p>
          <w:p>
            <w:pPr>
              <w:autoSpaceDE w:val="0"/>
              <w:autoSpaceDN w:val="0"/>
              <w:adjustRightInd w:val="0"/>
              <w:snapToGrid w:val="0"/>
              <w:spacing w:line="360" w:lineRule="exact"/>
              <w:ind w:firstLine="420" w:firstLineChars="200"/>
              <w:jc w:val="left"/>
              <w:rPr>
                <w:color w:val="000000"/>
                <w:szCs w:val="21"/>
              </w:rPr>
            </w:pPr>
            <w:r>
              <w:rPr>
                <w:rFonts w:hint="eastAsia" w:ascii="楷体_GB2312" w:eastAsia="楷体_GB2312"/>
                <w:color w:val="000000"/>
                <w:szCs w:val="21"/>
                <w:u w:val="single"/>
              </w:rPr>
              <w:t>护理研究的特点</w:t>
            </w:r>
            <w:r>
              <w:rPr>
                <w:rFonts w:hint="eastAsia"/>
                <w:color w:val="000000"/>
                <w:szCs w:val="21"/>
              </w:rPr>
              <w:t>：</w:t>
            </w:r>
          </w:p>
          <w:p>
            <w:pPr>
              <w:autoSpaceDE w:val="0"/>
              <w:autoSpaceDN w:val="0"/>
              <w:adjustRightInd w:val="0"/>
              <w:snapToGrid w:val="0"/>
              <w:spacing w:line="360" w:lineRule="exact"/>
              <w:ind w:firstLine="420" w:firstLineChars="200"/>
              <w:jc w:val="left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护理对象的复杂性、测量指标的复杂性：研究内容的复杂性、研究结果的社会公益性</w:t>
            </w:r>
          </w:p>
          <w:p>
            <w:pPr>
              <w:autoSpaceDE w:val="0"/>
              <w:autoSpaceDN w:val="0"/>
              <w:adjustRightInd w:val="0"/>
              <w:snapToGrid w:val="0"/>
              <w:spacing w:line="360" w:lineRule="exact"/>
              <w:ind w:firstLine="420" w:firstLineChars="200"/>
              <w:jc w:val="left"/>
              <w:rPr>
                <w:rFonts w:ascii="楷体_GB2312" w:eastAsia="楷体_GB2312"/>
                <w:color w:val="000000"/>
                <w:szCs w:val="21"/>
              </w:rPr>
            </w:pPr>
            <w:r>
              <w:rPr>
                <w:rFonts w:hint="eastAsia" w:ascii="楷体_GB2312" w:eastAsia="楷体_GB2312"/>
                <w:color w:val="000000"/>
                <w:szCs w:val="21"/>
                <w:u w:val="single"/>
              </w:rPr>
              <w:t>护理研究的范围</w:t>
            </w:r>
            <w:r>
              <w:rPr>
                <w:rFonts w:hint="eastAsia" w:ascii="楷体_GB2312" w:eastAsia="楷体_GB2312"/>
                <w:color w:val="000000"/>
                <w:szCs w:val="21"/>
              </w:rPr>
              <w:t>：</w:t>
            </w:r>
          </w:p>
          <w:p>
            <w:pPr>
              <w:autoSpaceDE w:val="0"/>
              <w:autoSpaceDN w:val="0"/>
              <w:adjustRightInd w:val="0"/>
              <w:snapToGrid w:val="0"/>
              <w:spacing w:line="360" w:lineRule="exact"/>
              <w:ind w:firstLine="420" w:firstLineChars="200"/>
              <w:jc w:val="left"/>
              <w:rPr>
                <w:rFonts w:ascii="Arial" w:hAnsi="Arial" w:cs="Arial"/>
                <w:color w:val="000000"/>
                <w:kern w:val="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包括与护理工作有关的、涉及到促进或恢复健康、预防疾病和减轻痛苦方面的问题，具体分为临床护理研究、护理教育研究、护理管理研究、护理理论研究  、护理学历史研究、</w:t>
            </w:r>
            <w:r>
              <w:rPr>
                <w:rFonts w:hint="eastAsia" w:ascii="Arial" w:hAnsi="Arial" w:cs="Arial"/>
                <w:color w:val="000000"/>
                <w:kern w:val="0"/>
                <w:szCs w:val="21"/>
              </w:rPr>
              <w:t>其他如基础护理、人文护理、感染控制、器具革新、技术创新等方面的研究，也是护理领域研究的内容。</w:t>
            </w:r>
          </w:p>
          <w:p>
            <w:pPr>
              <w:pStyle w:val="4"/>
              <w:adjustRightInd w:val="0"/>
              <w:snapToGrid w:val="0"/>
              <w:spacing w:line="360" w:lineRule="exact"/>
              <w:ind w:firstLine="420" w:firstLineChars="199"/>
              <w:rPr>
                <w:rFonts w:hint="default"/>
                <w:color w:val="000000"/>
              </w:rPr>
            </w:pPr>
            <w:r>
              <w:rPr>
                <w:b/>
                <w:bCs/>
                <w:color w:val="000000"/>
              </w:rPr>
              <w:t>三、护理研究在国内外的动态</w:t>
            </w:r>
          </w:p>
          <w:p>
            <w:pPr>
              <w:pStyle w:val="4"/>
              <w:adjustRightInd w:val="0"/>
              <w:snapToGrid w:val="0"/>
              <w:spacing w:line="360" w:lineRule="exact"/>
              <w:ind w:firstLine="417" w:firstLineChars="199"/>
              <w:rPr>
                <w:rFonts w:hint="default"/>
                <w:color w:val="000000"/>
              </w:rPr>
            </w:pPr>
            <w:r>
              <w:rPr>
                <w:rFonts w:ascii="楷体_GB2312" w:eastAsia="楷体_GB2312"/>
                <w:bCs/>
                <w:color w:val="000000"/>
              </w:rPr>
              <w:t>1.</w:t>
            </w:r>
            <w:r>
              <w:rPr>
                <w:rFonts w:ascii="楷体_GB2312" w:eastAsia="楷体_GB2312"/>
                <w:bCs/>
                <w:color w:val="000000"/>
                <w:u w:val="single"/>
              </w:rPr>
              <w:t>国外护理研究动向</w:t>
            </w:r>
            <w:r>
              <w:rPr>
                <w:bCs/>
                <w:color w:val="000000"/>
              </w:rPr>
              <w:t>：</w:t>
            </w:r>
          </w:p>
          <w:p>
            <w:pPr>
              <w:pStyle w:val="4"/>
              <w:adjustRightInd w:val="0"/>
              <w:snapToGrid w:val="0"/>
              <w:spacing w:line="360" w:lineRule="exact"/>
              <w:ind w:firstLine="417" w:firstLineChars="199"/>
              <w:rPr>
                <w:rFonts w:hint="default"/>
                <w:bCs/>
                <w:color w:val="000000"/>
              </w:rPr>
            </w:pPr>
            <w:r>
              <w:rPr>
                <w:bCs/>
                <w:color w:val="000000"/>
              </w:rPr>
              <w:t xml:space="preserve">1900年代以前--南丁格尔是第一位护理研究者。 </w:t>
            </w:r>
          </w:p>
          <w:p>
            <w:pPr>
              <w:pStyle w:val="4"/>
              <w:adjustRightInd w:val="0"/>
              <w:snapToGrid w:val="0"/>
              <w:spacing w:line="360" w:lineRule="exact"/>
              <w:ind w:firstLine="417" w:firstLineChars="199"/>
              <w:rPr>
                <w:rFonts w:hint="default"/>
                <w:bCs/>
                <w:color w:val="000000"/>
              </w:rPr>
            </w:pPr>
            <w:r>
              <w:rPr>
                <w:bCs/>
                <w:color w:val="000000"/>
              </w:rPr>
              <w:t>早期（1900</w:t>
            </w:r>
            <w:r>
              <w:rPr>
                <w:color w:val="000000"/>
              </w:rPr>
              <w:t>～</w:t>
            </w:r>
            <w:r>
              <w:rPr>
                <w:bCs/>
                <w:color w:val="000000"/>
              </w:rPr>
              <w:t>1940）：护理研究主要围绕护理教育进行，其研究成果促成1923年在耶鲁大学开始了本科护理教育。</w:t>
            </w:r>
          </w:p>
          <w:p>
            <w:pPr>
              <w:adjustRightInd w:val="0"/>
              <w:snapToGrid w:val="0"/>
              <w:spacing w:line="360" w:lineRule="exact"/>
              <w:ind w:firstLine="420" w:firstLineChars="200"/>
              <w:rPr>
                <w:bCs/>
                <w:color w:val="000000"/>
                <w:szCs w:val="21"/>
              </w:rPr>
            </w:pPr>
            <w:r>
              <w:rPr>
                <w:rFonts w:hint="eastAsia"/>
                <w:bCs/>
                <w:color w:val="000000"/>
                <w:szCs w:val="21"/>
              </w:rPr>
              <w:t>20世纪50年代：是护理研究快速发展的时期。创刊了有代表性的期刊，这期间有3所大学开设了护理学博士课程，高学历的护理人才逐渐增加。</w:t>
            </w:r>
          </w:p>
          <w:p>
            <w:pPr>
              <w:pStyle w:val="4"/>
              <w:adjustRightInd w:val="0"/>
              <w:snapToGrid w:val="0"/>
              <w:spacing w:line="360" w:lineRule="exact"/>
              <w:ind w:firstLine="417" w:firstLineChars="199"/>
              <w:rPr>
                <w:rFonts w:hint="default"/>
                <w:bCs/>
                <w:color w:val="000000"/>
              </w:rPr>
            </w:pPr>
            <w:r>
              <w:rPr>
                <w:bCs/>
                <w:color w:val="000000"/>
              </w:rPr>
              <w:t>20世纪60年代：着重量性研究、教育以及护理理论的研究。</w:t>
            </w:r>
          </w:p>
          <w:p>
            <w:pPr>
              <w:pStyle w:val="4"/>
              <w:adjustRightInd w:val="0"/>
              <w:snapToGrid w:val="0"/>
              <w:spacing w:line="360" w:lineRule="exact"/>
              <w:ind w:firstLine="417" w:firstLineChars="199"/>
              <w:rPr>
                <w:rFonts w:hint="default"/>
                <w:bCs/>
                <w:color w:val="000000"/>
              </w:rPr>
            </w:pPr>
            <w:r>
              <w:rPr>
                <w:bCs/>
                <w:color w:val="000000"/>
              </w:rPr>
              <w:t>20世纪70年代：研究重点从护理教育、管理、课程、护士转向病人护理；1978年开始关注质性研究，</w:t>
            </w:r>
            <w:r>
              <w:rPr>
                <w:color w:val="000000"/>
              </w:rPr>
              <w:t>这</w:t>
            </w:r>
            <w:r>
              <w:rPr>
                <w:bCs/>
                <w:color w:val="000000"/>
              </w:rPr>
              <w:t>期间护理理论得到进一步发展。</w:t>
            </w:r>
          </w:p>
          <w:p>
            <w:pPr>
              <w:pStyle w:val="4"/>
              <w:adjustRightInd w:val="0"/>
              <w:snapToGrid w:val="0"/>
              <w:spacing w:line="360" w:lineRule="exact"/>
              <w:ind w:firstLine="417" w:firstLineChars="199"/>
              <w:rPr>
                <w:rFonts w:hint="default"/>
                <w:bCs/>
                <w:color w:val="000000"/>
              </w:rPr>
            </w:pPr>
            <w:r>
              <w:rPr>
                <w:bCs/>
                <w:color w:val="000000"/>
              </w:rPr>
              <w:t>20世纪80年代：护理研究受到进一步的重视，研究重点放在促进健康、预防疾病、成本效益、危险人群的护理策略上；研究技巧不断提高。</w:t>
            </w:r>
          </w:p>
          <w:p>
            <w:pPr>
              <w:adjustRightInd w:val="0"/>
              <w:snapToGrid w:val="0"/>
              <w:spacing w:line="360" w:lineRule="exact"/>
              <w:ind w:firstLine="420" w:firstLineChars="200"/>
              <w:rPr>
                <w:bCs/>
                <w:color w:val="FF0000"/>
                <w:szCs w:val="21"/>
              </w:rPr>
            </w:pPr>
            <w:r>
              <w:rPr>
                <w:rFonts w:hint="eastAsia"/>
                <w:bCs/>
                <w:color w:val="000000"/>
                <w:szCs w:val="21"/>
              </w:rPr>
              <w:t>20世纪90年代：创办了更多的护理学专业杂志，并开始关注结果研究。</w:t>
            </w:r>
            <w:r>
              <w:rPr>
                <w:rFonts w:hint="eastAsia"/>
                <w:bCs/>
                <w:color w:val="FF0000"/>
                <w:szCs w:val="21"/>
              </w:rPr>
              <w:t xml:space="preserve"> </w:t>
            </w:r>
          </w:p>
          <w:p>
            <w:pPr>
              <w:adjustRightInd w:val="0"/>
              <w:snapToGrid w:val="0"/>
              <w:spacing w:line="360" w:lineRule="exact"/>
              <w:ind w:firstLine="411" w:firstLineChars="196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21世纪：进入21世纪，护理学进入蓬勃发展的阶段。重点围绕循证实践开展护理研究，</w:t>
            </w:r>
            <w:r>
              <w:rPr>
                <w:rFonts w:hint="eastAsia"/>
                <w:bCs/>
                <w:color w:val="000000"/>
                <w:szCs w:val="21"/>
              </w:rPr>
              <w:t>临床实践指南和指引实践的资源不断增加。</w:t>
            </w:r>
          </w:p>
          <w:p>
            <w:pPr>
              <w:pStyle w:val="4"/>
              <w:adjustRightInd w:val="0"/>
              <w:snapToGrid w:val="0"/>
              <w:spacing w:line="360" w:lineRule="exact"/>
              <w:ind w:firstLine="417" w:firstLineChars="199"/>
              <w:rPr>
                <w:rFonts w:hint="default"/>
                <w:color w:val="000000"/>
              </w:rPr>
            </w:pPr>
            <w:r>
              <w:rPr>
                <w:rFonts w:ascii="楷体_GB2312" w:eastAsia="楷体_GB2312"/>
                <w:bCs/>
                <w:color w:val="000000"/>
              </w:rPr>
              <w:t>2.</w:t>
            </w:r>
            <w:r>
              <w:rPr>
                <w:rFonts w:ascii="楷体_GB2312" w:eastAsia="楷体_GB2312"/>
                <w:bCs/>
                <w:color w:val="000000"/>
                <w:u w:val="single"/>
              </w:rPr>
              <w:t>国内护理研究动向</w:t>
            </w:r>
            <w:r>
              <w:rPr>
                <w:bCs/>
                <w:color w:val="000000"/>
              </w:rPr>
              <w:t>：</w:t>
            </w:r>
          </w:p>
          <w:p>
            <w:pPr>
              <w:adjustRightInd w:val="0"/>
              <w:snapToGrid w:val="0"/>
              <w:spacing w:line="360" w:lineRule="exact"/>
              <w:ind w:left="420"/>
              <w:rPr>
                <w:szCs w:val="21"/>
              </w:rPr>
            </w:pPr>
            <w:r>
              <w:rPr>
                <w:rFonts w:hint="eastAsia"/>
                <w:szCs w:val="21"/>
              </w:rPr>
              <w:t>开创时期（1949~1966）：《中华护理杂志》（1954年）创刊，在全国掀起了广泛交流护理经验的高潮。在这一时期护理研究以单纯的经验总结为主。</w:t>
            </w:r>
          </w:p>
          <w:p>
            <w:pPr>
              <w:adjustRightInd w:val="0"/>
              <w:snapToGrid w:val="0"/>
              <w:spacing w:line="360" w:lineRule="exact"/>
              <w:ind w:left="420"/>
              <w:rPr>
                <w:szCs w:val="21"/>
              </w:rPr>
            </w:pPr>
            <w:r>
              <w:rPr>
                <w:rFonts w:hint="eastAsia"/>
                <w:szCs w:val="21"/>
              </w:rPr>
              <w:t>恢复与提高时期（1976~1985）：陆续增加了《实用护理杂志》、《护士进修杂志》，《护理学杂志》等权威性期刊。主要研究为护理教育、护理理论、各专科临床护理、、护理器具革新等方面。</w:t>
            </w:r>
          </w:p>
          <w:p>
            <w:pPr>
              <w:adjustRightInd w:val="0"/>
              <w:snapToGrid w:val="0"/>
              <w:spacing w:line="360" w:lineRule="exact"/>
              <w:ind w:firstLine="420" w:firstLineChars="200"/>
              <w:rPr>
                <w:szCs w:val="21"/>
              </w:rPr>
            </w:pPr>
            <w:r>
              <w:rPr>
                <w:rFonts w:hint="eastAsia"/>
                <w:szCs w:val="21"/>
              </w:rPr>
              <w:t>加速发展时期（1986年以后）：目前护理教育体系已经形成，开始部分大学设立护理硕士点和博士点，并出版了护理研究课程的本科教材；并正式出版发行的护理期刊由1种发展到8种，对提高护理专业学生的科研和书写论文能力方面打下了良好的基础，促进了我国护理研究交流和发展。</w:t>
            </w:r>
          </w:p>
          <w:p>
            <w:pPr>
              <w:adjustRightInd w:val="0"/>
              <w:snapToGrid w:val="0"/>
              <w:spacing w:line="360" w:lineRule="exact"/>
              <w:ind w:firstLine="420" w:firstLineChars="200"/>
              <w:rPr>
                <w:szCs w:val="21"/>
              </w:rPr>
            </w:pPr>
            <w:r>
              <w:rPr>
                <w:rFonts w:hint="eastAsia"/>
                <w:szCs w:val="21"/>
              </w:rPr>
              <w:t>3.</w:t>
            </w:r>
            <w:r>
              <w:rPr>
                <w:rFonts w:hint="eastAsia"/>
                <w:color w:val="000000"/>
                <w:szCs w:val="21"/>
              </w:rPr>
              <w:t xml:space="preserve"> 护理研究的发展趋势</w:t>
            </w:r>
          </w:p>
          <w:p>
            <w:pPr>
              <w:pStyle w:val="4"/>
              <w:adjustRightInd w:val="0"/>
              <w:snapToGrid w:val="0"/>
              <w:spacing w:line="360" w:lineRule="exact"/>
              <w:ind w:firstLine="420" w:firstLineChars="200"/>
              <w:rPr>
                <w:rFonts w:hint="default"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研究范围不断扩大；研究内容趋向多元化发展；</w:t>
            </w:r>
            <w:r>
              <w:rPr>
                <w:bCs/>
                <w:color w:val="000000"/>
              </w:rPr>
              <w:t>循证实践促进研究设计更加完善；</w:t>
            </w:r>
            <w:r>
              <w:rPr>
                <w:rFonts w:ascii="Times New Roman" w:hAnsi="Times New Roman" w:cs="Times New Roman"/>
              </w:rPr>
              <w:t xml:space="preserve">研究规模和研究方法不断改进；科研协作日益加强 </w:t>
            </w:r>
          </w:p>
          <w:p>
            <w:pPr>
              <w:pStyle w:val="4"/>
              <w:adjustRightInd w:val="0"/>
              <w:snapToGrid w:val="0"/>
              <w:spacing w:line="360" w:lineRule="exact"/>
              <w:ind w:firstLine="417" w:firstLineChars="199"/>
              <w:rPr>
                <w:rFonts w:hint="default" w:ascii="Times New Roman" w:hAnsi="Times New Roman" w:cs="Times New Roman"/>
              </w:rPr>
            </w:pPr>
            <w:r>
              <w:rPr>
                <w:rFonts w:ascii="楷体_GB2312" w:hAnsi="Times New Roman" w:eastAsia="楷体_GB2312" w:cs="Times New Roman"/>
                <w:u w:val="single"/>
              </w:rPr>
              <w:t>近年来护理研究热点</w:t>
            </w:r>
            <w:r>
              <w:rPr>
                <w:rFonts w:ascii="Times New Roman" w:hAnsi="Times New Roman" w:cs="Times New Roman"/>
              </w:rPr>
              <w:t>：</w:t>
            </w:r>
          </w:p>
          <w:p>
            <w:pPr>
              <w:pStyle w:val="4"/>
              <w:adjustRightInd w:val="0"/>
              <w:snapToGrid w:val="0"/>
              <w:spacing w:line="360" w:lineRule="exact"/>
              <w:ind w:firstLine="420" w:firstLineChars="200"/>
              <w:rPr>
                <w:rFonts w:hint="default"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慢性病的自我管理；病人及其家属的临终临终关怀； 以艾滋病为主的传染病预防与护理；病人安全问题；护士人力资源的问题；老年人的护理；各种测量量表的开发等。</w:t>
            </w:r>
          </w:p>
          <w:p>
            <w:pPr>
              <w:adjustRightInd w:val="0"/>
              <w:snapToGrid w:val="0"/>
              <w:spacing w:before="156" w:beforeLines="50" w:after="156" w:afterLines="50" w:line="360" w:lineRule="exact"/>
              <w:ind w:firstLine="442" w:firstLineChars="200"/>
              <w:rPr>
                <w:rFonts w:ascii="宋体" w:hAnsi="宋体"/>
                <w:b/>
                <w:iCs/>
                <w:sz w:val="22"/>
                <w:szCs w:val="22"/>
              </w:rPr>
            </w:pPr>
          </w:p>
          <w:p>
            <w:pPr>
              <w:adjustRightInd w:val="0"/>
              <w:snapToGrid w:val="0"/>
              <w:spacing w:before="156" w:beforeLines="50" w:after="156" w:afterLines="50" w:line="360" w:lineRule="exact"/>
              <w:ind w:firstLine="442" w:firstLineChars="200"/>
              <w:rPr>
                <w:rFonts w:ascii="宋体" w:hAnsi="宋体"/>
                <w:b/>
                <w:iCs/>
                <w:sz w:val="22"/>
                <w:szCs w:val="22"/>
              </w:rPr>
            </w:pPr>
            <w:r>
              <w:rPr>
                <w:rFonts w:ascii="宋体" w:hAnsi="宋体"/>
                <w:b/>
                <w:iCs/>
                <w:sz w:val="22"/>
                <w:szCs w:val="22"/>
              </w:rPr>
              <w:t xml:space="preserve">第二节 </w:t>
            </w:r>
            <w:r>
              <w:rPr>
                <w:rFonts w:hint="eastAsia" w:ascii="宋体" w:hAnsi="宋体"/>
                <w:b/>
                <w:iCs/>
                <w:sz w:val="22"/>
                <w:szCs w:val="22"/>
              </w:rPr>
              <w:t>护理研究中的伦理问题</w:t>
            </w:r>
          </w:p>
          <w:p>
            <w:pPr>
              <w:adjustRightInd w:val="0"/>
              <w:snapToGrid w:val="0"/>
              <w:spacing w:line="360" w:lineRule="exact"/>
              <w:ind w:firstLine="420" w:firstLineChars="200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护理研究属于生物医学研究，应遵守生物医学伦理原则。护理人员学习生物医学研究的伦理原则，一方面可以指导自己的研究工作，另一方面可以监督其他医务人员的研究，以维护病人的合法权利。护理研究应遵守的伦理原则包括四个方面：尊重人权的原则、有益的原则、公正的原则和知情同意的原则。</w:t>
            </w:r>
          </w:p>
          <w:p>
            <w:pPr>
              <w:adjustRightInd w:val="0"/>
              <w:snapToGrid w:val="0"/>
              <w:spacing w:before="156" w:beforeLines="50" w:after="156" w:afterLines="50" w:line="360" w:lineRule="exact"/>
              <w:ind w:firstLine="442" w:firstLineChars="200"/>
              <w:rPr>
                <w:rFonts w:ascii="宋体" w:hAnsi="宋体"/>
                <w:b/>
                <w:iCs/>
                <w:sz w:val="22"/>
                <w:szCs w:val="22"/>
              </w:rPr>
            </w:pPr>
          </w:p>
          <w:p>
            <w:pPr>
              <w:adjustRightInd w:val="0"/>
              <w:snapToGrid w:val="0"/>
              <w:spacing w:before="156" w:beforeLines="50" w:after="156" w:afterLines="50" w:line="360" w:lineRule="exact"/>
              <w:ind w:firstLine="442" w:firstLineChars="200"/>
              <w:rPr>
                <w:rFonts w:ascii="宋体" w:hAnsi="宋体"/>
                <w:b/>
                <w:iCs/>
                <w:sz w:val="22"/>
                <w:szCs w:val="22"/>
              </w:rPr>
            </w:pPr>
            <w:r>
              <w:rPr>
                <w:rFonts w:hint="eastAsia" w:ascii="宋体" w:hAnsi="宋体"/>
                <w:b/>
                <w:iCs/>
                <w:sz w:val="22"/>
                <w:szCs w:val="22"/>
              </w:rPr>
              <w:t>第三节 护理研究的基本步骤</w:t>
            </w:r>
          </w:p>
          <w:p>
            <w:pPr>
              <w:pStyle w:val="4"/>
              <w:adjustRightInd w:val="0"/>
              <w:snapToGrid w:val="0"/>
              <w:spacing w:line="360" w:lineRule="exact"/>
              <w:ind w:firstLine="417" w:firstLineChars="199"/>
              <w:rPr>
                <w:rFonts w:hint="default"/>
              </w:rPr>
            </w:pPr>
            <w:r>
              <w:t>1.护理研究的性质</w:t>
            </w:r>
          </w:p>
          <w:p>
            <w:pPr>
              <w:pStyle w:val="4"/>
              <w:adjustRightInd w:val="0"/>
              <w:snapToGrid w:val="0"/>
              <w:spacing w:line="360" w:lineRule="exact"/>
              <w:ind w:firstLine="417" w:firstLineChars="199"/>
              <w:rPr>
                <w:rFonts w:hint="default"/>
                <w:bCs/>
              </w:rPr>
            </w:pPr>
            <w:r>
              <w:rPr>
                <w:bCs/>
              </w:rPr>
              <w:t>依研究方法分类：量性研究和质性研究</w:t>
            </w:r>
          </w:p>
          <w:p>
            <w:pPr>
              <w:pStyle w:val="4"/>
              <w:adjustRightInd w:val="0"/>
              <w:snapToGrid w:val="0"/>
              <w:spacing w:line="360" w:lineRule="exact"/>
              <w:ind w:firstLine="417" w:firstLineChars="199"/>
              <w:rPr>
                <w:rFonts w:hint="default"/>
                <w:bCs/>
              </w:rPr>
            </w:pPr>
            <w:r>
              <w:rPr>
                <w:bCs/>
              </w:rPr>
              <w:t>依研究设计分类：非实验性研究、类实验性研究、实验性研究</w:t>
            </w:r>
          </w:p>
          <w:p>
            <w:pPr>
              <w:pStyle w:val="4"/>
              <w:adjustRightInd w:val="0"/>
              <w:snapToGrid w:val="0"/>
              <w:spacing w:line="360" w:lineRule="exact"/>
              <w:ind w:firstLine="417" w:firstLineChars="199"/>
              <w:rPr>
                <w:rFonts w:hint="default"/>
                <w:bCs/>
              </w:rPr>
            </w:pPr>
            <w:r>
              <w:rPr>
                <w:bCs/>
              </w:rPr>
              <w:t>2.护理研究步骤</w:t>
            </w:r>
          </w:p>
          <w:p>
            <w:pPr>
              <w:pStyle w:val="4"/>
              <w:adjustRightInd w:val="0"/>
              <w:snapToGrid w:val="0"/>
              <w:spacing w:line="360" w:lineRule="exact"/>
              <w:ind w:firstLine="420" w:firstLineChars="200"/>
              <w:rPr>
                <w:rFonts w:hint="default"/>
                <w:b/>
                <w:bCs/>
                <w:color w:val="000000"/>
              </w:rPr>
            </w:pPr>
            <w:r>
              <w:rPr>
                <w:rFonts w:ascii="楷体_GB2312" w:eastAsia="楷体_GB2312"/>
                <w:color w:val="000000"/>
              </w:rPr>
              <w:t>构思阶段：</w:t>
            </w:r>
            <w:r>
              <w:rPr>
                <w:bCs/>
                <w:color w:val="000000"/>
              </w:rPr>
              <w:t>选择研究问题、 查阅文献、 形成理论框架 、 形成假设</w:t>
            </w:r>
          </w:p>
          <w:p>
            <w:pPr>
              <w:pStyle w:val="4"/>
              <w:adjustRightInd w:val="0"/>
              <w:snapToGrid w:val="0"/>
              <w:spacing w:line="360" w:lineRule="exact"/>
              <w:ind w:firstLine="420" w:firstLineChars="200"/>
              <w:rPr>
                <w:rFonts w:hint="default"/>
                <w:bCs/>
              </w:rPr>
            </w:pPr>
            <w:r>
              <w:rPr>
                <w:rFonts w:ascii="楷体_GB2312" w:eastAsia="楷体_GB2312"/>
                <w:bCs/>
              </w:rPr>
              <w:t>设计阶段：</w:t>
            </w:r>
            <w:r>
              <w:rPr>
                <w:bCs/>
              </w:rPr>
              <w:t>选择研究方法、确定研究对象、设计抽样计划、收集资料的方法、</w:t>
            </w:r>
          </w:p>
          <w:p>
            <w:pPr>
              <w:pStyle w:val="4"/>
              <w:adjustRightInd w:val="0"/>
              <w:snapToGrid w:val="0"/>
              <w:spacing w:line="360" w:lineRule="exact"/>
              <w:rPr>
                <w:rFonts w:hint="default"/>
                <w:bCs/>
              </w:rPr>
            </w:pPr>
            <w:r>
              <w:rPr>
                <w:bCs/>
              </w:rPr>
              <w:t>确定变量、观察指标、完善研究设计、预实验</w:t>
            </w:r>
          </w:p>
          <w:p>
            <w:pPr>
              <w:pStyle w:val="4"/>
              <w:adjustRightInd w:val="0"/>
              <w:snapToGrid w:val="0"/>
              <w:spacing w:line="360" w:lineRule="exact"/>
              <w:ind w:firstLine="417" w:firstLineChars="199"/>
              <w:rPr>
                <w:rFonts w:hint="default"/>
                <w:bCs/>
              </w:rPr>
            </w:pPr>
            <w:r>
              <w:rPr>
                <w:rFonts w:ascii="楷体_GB2312" w:eastAsia="楷体_GB2312"/>
                <w:bCs/>
              </w:rPr>
              <w:t>实施阶段：</w:t>
            </w:r>
            <w:r>
              <w:rPr>
                <w:color w:val="000000"/>
              </w:rPr>
              <w:t>收集资料、整理资料</w:t>
            </w:r>
          </w:p>
          <w:p>
            <w:pPr>
              <w:pStyle w:val="4"/>
              <w:adjustRightInd w:val="0"/>
              <w:snapToGrid w:val="0"/>
              <w:spacing w:line="360" w:lineRule="exact"/>
              <w:ind w:firstLine="417" w:firstLineChars="199"/>
              <w:rPr>
                <w:rFonts w:hint="default"/>
                <w:bCs/>
              </w:rPr>
            </w:pPr>
            <w:r>
              <w:rPr>
                <w:rFonts w:ascii="楷体_GB2312" w:eastAsia="楷体_GB2312"/>
                <w:bCs/>
              </w:rPr>
              <w:t>分析阶段：</w:t>
            </w:r>
            <w:r>
              <w:rPr>
                <w:bCs/>
              </w:rPr>
              <w:t>资料的处理和结果解释</w:t>
            </w:r>
          </w:p>
          <w:p>
            <w:pPr>
              <w:pStyle w:val="4"/>
              <w:adjustRightInd w:val="0"/>
              <w:snapToGrid w:val="0"/>
              <w:spacing w:line="360" w:lineRule="exact"/>
              <w:ind w:firstLine="417" w:firstLineChars="199"/>
              <w:rPr>
                <w:rFonts w:hint="default"/>
                <w:bCs/>
              </w:rPr>
            </w:pPr>
            <w:r>
              <w:rPr>
                <w:rFonts w:ascii="楷体_GB2312" w:eastAsia="楷体_GB2312"/>
                <w:bCs/>
              </w:rPr>
              <w:t>推广阶段：</w:t>
            </w:r>
            <w:r>
              <w:rPr>
                <w:bCs/>
              </w:rPr>
              <w:t>交流研究结果、结题、应用研究结果</w:t>
            </w:r>
          </w:p>
          <w:p>
            <w:pPr>
              <w:pStyle w:val="4"/>
              <w:adjustRightInd w:val="0"/>
              <w:snapToGrid w:val="0"/>
              <w:spacing w:line="360" w:lineRule="exact"/>
              <w:ind w:firstLine="417" w:firstLineChars="199"/>
              <w:rPr>
                <w:rFonts w:hint="default"/>
                <w:bCs/>
              </w:rPr>
            </w:pPr>
          </w:p>
          <w:p>
            <w:pPr>
              <w:pStyle w:val="4"/>
              <w:adjustRightInd w:val="0"/>
              <w:snapToGrid w:val="0"/>
              <w:spacing w:line="360" w:lineRule="exact"/>
              <w:rPr>
                <w:rFonts w:hint="default"/>
                <w:bCs/>
              </w:rPr>
            </w:pPr>
            <w:r>
              <w:rPr>
                <w:bCs/>
              </w:rPr>
              <w:t>【资料分析】：分析下面两篇论文，明确量性研究和质性研究的区别</w:t>
            </w:r>
          </w:p>
          <w:p>
            <w:pPr>
              <w:pStyle w:val="4"/>
              <w:numPr>
                <w:ilvl w:val="0"/>
                <w:numId w:val="2"/>
              </w:numPr>
              <w:adjustRightInd w:val="0"/>
              <w:snapToGrid w:val="0"/>
              <w:spacing w:line="360" w:lineRule="exact"/>
              <w:rPr>
                <w:rFonts w:hint="default" w:ascii="楷体" w:hAnsi="楷体" w:eastAsia="楷体" w:cs="楷体"/>
                <w:bCs/>
              </w:rPr>
            </w:pPr>
            <w:r>
              <w:rPr>
                <w:rFonts w:ascii="楷体" w:hAnsi="楷体" w:eastAsia="楷体" w:cs="楷体"/>
                <w:bCs/>
              </w:rPr>
              <w:t>张艳红，张玉侠，顾莺，等.儿科护士离职原因的质性研究[J].护理学杂志，2012，27（11）：61-64</w:t>
            </w:r>
          </w:p>
          <w:p>
            <w:pPr>
              <w:pStyle w:val="4"/>
              <w:numPr>
                <w:ilvl w:val="0"/>
                <w:numId w:val="2"/>
              </w:numPr>
              <w:adjustRightInd w:val="0"/>
              <w:snapToGrid w:val="0"/>
              <w:spacing w:line="360" w:lineRule="exact"/>
              <w:rPr>
                <w:rFonts w:hint="default" w:ascii="楷体" w:hAnsi="楷体" w:eastAsia="楷体" w:cs="楷体"/>
                <w:bCs/>
              </w:rPr>
            </w:pPr>
            <w:r>
              <w:rPr>
                <w:rFonts w:ascii="楷体" w:hAnsi="楷体" w:eastAsia="楷体" w:cs="楷体"/>
                <w:bCs/>
              </w:rPr>
              <w:t>苏冰，董琬月，王晓莉，等.兰州市城关区健康教育人员慢性病认知状况调查[J].国健康教育，2014，30（3）：265-267</w:t>
            </w:r>
          </w:p>
          <w:p>
            <w:pPr>
              <w:pStyle w:val="4"/>
              <w:adjustRightInd w:val="0"/>
              <w:snapToGrid w:val="0"/>
              <w:spacing w:line="360" w:lineRule="exact"/>
              <w:ind w:firstLine="417" w:firstLineChars="199"/>
              <w:rPr>
                <w:rFonts w:hint="default" w:ascii="楷体" w:hAnsi="楷体" w:eastAsia="楷体" w:cs="楷体"/>
                <w:bCs/>
              </w:rPr>
            </w:pPr>
          </w:p>
          <w:p>
            <w:pPr>
              <w:numPr>
                <w:ilvl w:val="0"/>
                <w:numId w:val="1"/>
              </w:numPr>
              <w:adjustRightInd w:val="0"/>
              <w:snapToGrid w:val="0"/>
              <w:spacing w:before="156" w:beforeLines="50" w:after="156" w:afterLines="50" w:line="360" w:lineRule="exact"/>
              <w:rPr>
                <w:rFonts w:ascii="宋体" w:hAnsi="宋体" w:cs="微软雅黑"/>
                <w:b/>
                <w:sz w:val="22"/>
                <w:szCs w:val="22"/>
              </w:rPr>
            </w:pPr>
            <w:r>
              <w:rPr>
                <w:rFonts w:hint="eastAsia" w:ascii="宋体" w:hAnsi="宋体" w:cs="微软雅黑"/>
                <w:b/>
                <w:sz w:val="22"/>
                <w:szCs w:val="22"/>
              </w:rPr>
              <w:t>教学内容概要</w:t>
            </w:r>
          </w:p>
          <w:p>
            <w:pPr>
              <w:pStyle w:val="4"/>
              <w:adjustRightInd w:val="0"/>
              <w:snapToGrid w:val="0"/>
              <w:spacing w:line="360" w:lineRule="exact"/>
              <w:ind w:firstLine="417" w:firstLineChars="199"/>
              <w:rPr>
                <w:rFonts w:hint="default"/>
                <w:bCs/>
              </w:rPr>
            </w:pPr>
            <w:r>
              <w:rPr>
                <w:bCs/>
              </w:rPr>
              <w:t xml:space="preserve">1. 护理研究的概述 </w:t>
            </w:r>
          </w:p>
          <w:p>
            <w:pPr>
              <w:pStyle w:val="4"/>
              <w:adjustRightInd w:val="0"/>
              <w:snapToGrid w:val="0"/>
              <w:spacing w:line="360" w:lineRule="exact"/>
              <w:ind w:firstLine="417" w:firstLineChars="199"/>
              <w:rPr>
                <w:rFonts w:hint="default"/>
                <w:bCs/>
              </w:rPr>
            </w:pPr>
            <w:r>
              <w:rPr>
                <w:bCs/>
              </w:rPr>
              <w:t xml:space="preserve">   研究的分类；护理研究特点；护理研究范畴</w:t>
            </w:r>
          </w:p>
          <w:p>
            <w:pPr>
              <w:pStyle w:val="4"/>
              <w:numPr>
                <w:ilvl w:val="0"/>
                <w:numId w:val="3"/>
              </w:numPr>
              <w:adjustRightInd w:val="0"/>
              <w:snapToGrid w:val="0"/>
              <w:spacing w:line="360" w:lineRule="exact"/>
              <w:ind w:firstLine="417" w:firstLineChars="199"/>
              <w:rPr>
                <w:rFonts w:hint="default"/>
                <w:bCs/>
              </w:rPr>
            </w:pPr>
            <w:r>
              <w:rPr>
                <w:bCs/>
              </w:rPr>
              <w:t>护理研究在国内外的动态</w:t>
            </w:r>
          </w:p>
          <w:p>
            <w:pPr>
              <w:pStyle w:val="4"/>
              <w:numPr>
                <w:ilvl w:val="0"/>
                <w:numId w:val="3"/>
              </w:numPr>
              <w:adjustRightInd w:val="0"/>
              <w:snapToGrid w:val="0"/>
              <w:spacing w:line="360" w:lineRule="exact"/>
              <w:ind w:firstLine="417" w:firstLineChars="199"/>
              <w:rPr>
                <w:rFonts w:hint="default"/>
                <w:bCs/>
              </w:rPr>
            </w:pPr>
            <w:r>
              <w:rPr>
                <w:bCs/>
              </w:rPr>
              <w:t>护理研究中的伦理原则</w:t>
            </w:r>
          </w:p>
          <w:p>
            <w:pPr>
              <w:pStyle w:val="4"/>
              <w:numPr>
                <w:ilvl w:val="0"/>
                <w:numId w:val="3"/>
              </w:numPr>
              <w:adjustRightInd w:val="0"/>
              <w:snapToGrid w:val="0"/>
              <w:spacing w:line="360" w:lineRule="exact"/>
              <w:ind w:firstLine="417" w:firstLineChars="199"/>
              <w:rPr>
                <w:rFonts w:hint="default"/>
                <w:bCs/>
              </w:rPr>
            </w:pPr>
            <w:r>
              <w:rPr>
                <w:bCs/>
              </w:rPr>
              <w:t>护理研究工作的程序</w:t>
            </w:r>
          </w:p>
          <w:p>
            <w:pPr>
              <w:pStyle w:val="4"/>
              <w:adjustRightInd w:val="0"/>
              <w:snapToGrid w:val="0"/>
              <w:spacing w:line="360" w:lineRule="exact"/>
              <w:ind w:firstLine="417" w:firstLineChars="199"/>
              <w:rPr>
                <w:rFonts w:hint="default"/>
                <w:bCs/>
              </w:rPr>
            </w:pPr>
          </w:p>
          <w:p>
            <w:pPr>
              <w:numPr>
                <w:ilvl w:val="0"/>
                <w:numId w:val="1"/>
              </w:numPr>
              <w:adjustRightInd w:val="0"/>
              <w:snapToGrid w:val="0"/>
              <w:spacing w:before="156" w:beforeLines="50" w:after="156" w:afterLines="50" w:line="360" w:lineRule="exact"/>
              <w:rPr>
                <w:rFonts w:ascii="宋体" w:hAnsi="宋体" w:cs="微软雅黑"/>
                <w:b/>
                <w:sz w:val="22"/>
                <w:szCs w:val="22"/>
              </w:rPr>
            </w:pPr>
            <w:r>
              <w:rPr>
                <w:rFonts w:hint="eastAsia" w:ascii="宋体" w:hAnsi="宋体" w:cs="微软雅黑"/>
                <w:b/>
                <w:sz w:val="22"/>
                <w:szCs w:val="22"/>
              </w:rPr>
              <w:t>复习思考题</w:t>
            </w:r>
          </w:p>
          <w:p>
            <w:pPr>
              <w:adjustRightInd w:val="0"/>
              <w:snapToGrid w:val="0"/>
              <w:spacing w:line="360" w:lineRule="exact"/>
              <w:ind w:firstLine="411" w:firstLineChars="196"/>
              <w:rPr>
                <w:rFonts w:ascii="宋体" w:hAnsi="宋体"/>
                <w:color w:val="000000"/>
                <w:szCs w:val="21"/>
              </w:rPr>
            </w:pPr>
            <w:r>
              <w:rPr>
                <w:rFonts w:hint="eastAsia" w:ascii="宋体" w:hAnsi="宋体"/>
                <w:color w:val="000000"/>
                <w:szCs w:val="21"/>
              </w:rPr>
              <w:t>1.护理研究范畴包括哪些？有什么意义？</w:t>
            </w:r>
          </w:p>
          <w:p>
            <w:pPr>
              <w:adjustRightInd w:val="0"/>
              <w:snapToGrid w:val="0"/>
              <w:spacing w:line="360" w:lineRule="exact"/>
              <w:ind w:firstLine="411" w:firstLineChars="196"/>
              <w:rPr>
                <w:rFonts w:ascii="宋体" w:hAnsi="宋体"/>
                <w:color w:val="000000"/>
                <w:szCs w:val="21"/>
              </w:rPr>
            </w:pPr>
            <w:r>
              <w:rPr>
                <w:rFonts w:hint="eastAsia" w:ascii="宋体" w:hAnsi="宋体"/>
                <w:color w:val="000000"/>
                <w:szCs w:val="21"/>
              </w:rPr>
              <w:t>2.护理研究的发展趋势如何？</w:t>
            </w:r>
          </w:p>
          <w:p>
            <w:pPr>
              <w:adjustRightInd w:val="0"/>
              <w:snapToGrid w:val="0"/>
              <w:spacing w:line="360" w:lineRule="exact"/>
              <w:ind w:firstLine="411" w:firstLineChars="196"/>
              <w:rPr>
                <w:rFonts w:ascii="宋体" w:hAnsi="宋体"/>
                <w:color w:val="000000"/>
                <w:szCs w:val="21"/>
              </w:rPr>
            </w:pPr>
            <w:r>
              <w:rPr>
                <w:rFonts w:hint="eastAsia" w:ascii="宋体" w:hAnsi="宋体"/>
                <w:color w:val="000000"/>
                <w:szCs w:val="21"/>
              </w:rPr>
              <w:t>3.护理研究应遵守哪些伦理原则？</w:t>
            </w:r>
          </w:p>
          <w:p>
            <w:pPr>
              <w:adjustRightInd w:val="0"/>
              <w:snapToGrid w:val="0"/>
              <w:spacing w:line="360" w:lineRule="exact"/>
              <w:ind w:firstLine="411" w:firstLineChars="196"/>
              <w:rPr>
                <w:rFonts w:ascii="宋体" w:hAnsi="宋体"/>
                <w:bCs/>
                <w:color w:val="000000"/>
                <w:szCs w:val="21"/>
              </w:rPr>
            </w:pPr>
            <w:r>
              <w:rPr>
                <w:rFonts w:hint="eastAsia" w:ascii="宋体" w:hAnsi="宋体"/>
                <w:color w:val="000000"/>
                <w:szCs w:val="21"/>
              </w:rPr>
              <w:t>4.</w:t>
            </w:r>
            <w:r>
              <w:rPr>
                <w:rFonts w:hint="eastAsia" w:ascii="宋体" w:hAnsi="宋体"/>
                <w:bCs/>
                <w:color w:val="000000"/>
                <w:szCs w:val="21"/>
              </w:rPr>
              <w:t>查阅相关护理方面的文献资料，熟悉护理研究过程</w:t>
            </w:r>
          </w:p>
          <w:p>
            <w:pPr>
              <w:adjustRightInd w:val="0"/>
              <w:snapToGrid w:val="0"/>
              <w:spacing w:line="340" w:lineRule="exact"/>
              <w:rPr>
                <w:rFonts w:ascii="宋体" w:hAnsi="宋体"/>
                <w:color w:val="000000"/>
                <w:szCs w:val="21"/>
              </w:rPr>
            </w:pPr>
          </w:p>
          <w:p>
            <w:pPr>
              <w:numPr>
                <w:ilvl w:val="0"/>
                <w:numId w:val="4"/>
              </w:numPr>
              <w:adjustRightInd w:val="0"/>
              <w:snapToGrid w:val="0"/>
              <w:spacing w:line="360" w:lineRule="exact"/>
              <w:rPr>
                <w:rFonts w:ascii="宋体" w:hAnsi="宋体"/>
                <w:color w:val="000000"/>
                <w:szCs w:val="21"/>
              </w:rPr>
            </w:pPr>
            <w:r>
              <w:rPr>
                <w:rFonts w:hint="eastAsia" w:ascii="宋体" w:hAnsi="宋体"/>
                <w:b/>
                <w:bCs/>
                <w:color w:val="000000"/>
                <w:szCs w:val="21"/>
              </w:rPr>
              <w:t>下次课内容</w:t>
            </w:r>
          </w:p>
          <w:p>
            <w:pPr>
              <w:adjustRightInd w:val="0"/>
              <w:snapToGrid w:val="0"/>
              <w:spacing w:line="360" w:lineRule="exact"/>
              <w:ind w:firstLine="411" w:firstLineChars="196"/>
              <w:rPr>
                <w:rFonts w:ascii="宋体" w:hAnsi="宋体"/>
                <w:color w:val="000000"/>
                <w:szCs w:val="21"/>
              </w:rPr>
            </w:pPr>
            <w:r>
              <w:rPr>
                <w:rFonts w:hint="eastAsia" w:ascii="宋体" w:hAnsi="宋体"/>
                <w:color w:val="000000"/>
                <w:szCs w:val="21"/>
              </w:rPr>
              <w:t xml:space="preserve">    </w:t>
            </w:r>
          </w:p>
          <w:p>
            <w:pPr>
              <w:adjustRightInd w:val="0"/>
              <w:snapToGrid w:val="0"/>
              <w:spacing w:line="360" w:lineRule="exact"/>
              <w:ind w:firstLine="411" w:firstLineChars="196"/>
              <w:rPr>
                <w:rFonts w:ascii="宋体" w:hAnsi="宋体"/>
                <w:color w:val="000000"/>
                <w:szCs w:val="21"/>
              </w:rPr>
            </w:pPr>
            <w:r>
              <w:rPr>
                <w:rFonts w:hint="eastAsia" w:ascii="宋体" w:hAnsi="宋体"/>
                <w:color w:val="000000"/>
                <w:szCs w:val="21"/>
              </w:rPr>
              <w:t xml:space="preserve"> 第2讲 确立研究问题（选题）</w:t>
            </w:r>
          </w:p>
          <w:p>
            <w:pPr>
              <w:adjustRightInd w:val="0"/>
              <w:snapToGrid w:val="0"/>
              <w:spacing w:line="360" w:lineRule="exact"/>
              <w:ind w:firstLine="411" w:firstLineChars="196"/>
              <w:rPr>
                <w:rFonts w:ascii="宋体" w:hAnsi="宋体"/>
                <w:color w:val="000000"/>
                <w:szCs w:val="21"/>
              </w:rPr>
            </w:pPr>
            <w:r>
              <w:rPr>
                <w:rFonts w:hint="eastAsia" w:ascii="宋体" w:hAnsi="宋体"/>
                <w:color w:val="000000"/>
                <w:szCs w:val="21"/>
              </w:rPr>
              <w:t xml:space="preserve">    </w:t>
            </w:r>
          </w:p>
          <w:p>
            <w:pPr>
              <w:adjustRightInd w:val="0"/>
              <w:snapToGrid w:val="0"/>
              <w:spacing w:line="360" w:lineRule="exact"/>
              <w:ind w:firstLine="411" w:firstLineChars="196"/>
              <w:rPr>
                <w:rFonts w:ascii="宋体" w:hAnsi="宋体"/>
                <w:color w:val="000000"/>
                <w:szCs w:val="21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Cs w:val="21"/>
              </w:rPr>
            </w:pPr>
          </w:p>
        </w:tc>
        <w:tc>
          <w:tcPr>
            <w:tcW w:w="1408" w:type="dxa"/>
          </w:tcPr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Cs w:val="21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Cs w:val="21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10</w:t>
            </w:r>
            <w:r>
              <w:rPr>
                <w:color w:val="000000"/>
                <w:sz w:val="18"/>
                <w:szCs w:val="18"/>
              </w:rPr>
              <w:t>ʼ</w:t>
            </w:r>
            <w:r>
              <w:rPr>
                <w:rFonts w:hint="eastAsia"/>
                <w:color w:val="000000"/>
                <w:sz w:val="18"/>
                <w:szCs w:val="18"/>
              </w:rPr>
              <w:t>，课程介绍，如学习方法、考核等</w:t>
            </w: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10</w:t>
            </w:r>
            <w:r>
              <w:rPr>
                <w:color w:val="000000"/>
                <w:sz w:val="18"/>
                <w:szCs w:val="18"/>
              </w:rPr>
              <w:t>ʼ</w:t>
            </w:r>
            <w:r>
              <w:rPr>
                <w:rFonts w:hint="eastAsia"/>
                <w:color w:val="000000"/>
                <w:sz w:val="18"/>
                <w:szCs w:val="18"/>
              </w:rPr>
              <w:t>，让学生了解研究的类型</w:t>
            </w: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10</w:t>
            </w:r>
            <w:r>
              <w:rPr>
                <w:color w:val="000000"/>
                <w:sz w:val="18"/>
                <w:szCs w:val="18"/>
              </w:rPr>
              <w:t>ʼ</w:t>
            </w:r>
            <w:r>
              <w:rPr>
                <w:rFonts w:hint="eastAsia"/>
                <w:color w:val="000000"/>
                <w:sz w:val="18"/>
                <w:szCs w:val="18"/>
              </w:rPr>
              <w:t>，介绍主要研究领域，帮助学生护理问题的确定</w:t>
            </w: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10</w:t>
            </w:r>
            <w:r>
              <w:rPr>
                <w:color w:val="000000"/>
                <w:sz w:val="18"/>
                <w:szCs w:val="18"/>
              </w:rPr>
              <w:t>ʼ</w:t>
            </w:r>
            <w:r>
              <w:rPr>
                <w:rFonts w:hint="eastAsia"/>
                <w:color w:val="000000"/>
                <w:sz w:val="18"/>
                <w:szCs w:val="18"/>
              </w:rPr>
              <w:t>，通过讲解帮助学生了解护理研究的背景</w:t>
            </w: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10</w:t>
            </w:r>
            <w:r>
              <w:rPr>
                <w:color w:val="000000"/>
                <w:sz w:val="18"/>
                <w:szCs w:val="18"/>
              </w:rPr>
              <w:t>ʼ</w:t>
            </w:r>
            <w:r>
              <w:rPr>
                <w:rFonts w:hint="eastAsia"/>
                <w:color w:val="000000"/>
                <w:sz w:val="18"/>
                <w:szCs w:val="18"/>
              </w:rPr>
              <w:t>，讲解护理研究的伦理原则</w:t>
            </w: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10</w:t>
            </w:r>
            <w:r>
              <w:rPr>
                <w:color w:val="000000"/>
                <w:sz w:val="18"/>
                <w:szCs w:val="18"/>
              </w:rPr>
              <w:t>ʼ</w:t>
            </w:r>
            <w:r>
              <w:rPr>
                <w:rFonts w:hint="eastAsia"/>
                <w:color w:val="000000"/>
                <w:sz w:val="18"/>
                <w:szCs w:val="18"/>
              </w:rPr>
              <w:t>，初步了解护理研究中常用的方法</w:t>
            </w: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10</w:t>
            </w:r>
            <w:r>
              <w:rPr>
                <w:color w:val="000000"/>
                <w:sz w:val="18"/>
                <w:szCs w:val="18"/>
              </w:rPr>
              <w:t>ʼ</w:t>
            </w:r>
            <w:r>
              <w:rPr>
                <w:rFonts w:hint="eastAsia"/>
                <w:color w:val="000000"/>
                <w:sz w:val="18"/>
                <w:szCs w:val="18"/>
              </w:rPr>
              <w:t>，初步了解研究工作的步骤</w:t>
            </w: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15</w:t>
            </w:r>
            <w:r>
              <w:rPr>
                <w:color w:val="000000"/>
                <w:sz w:val="18"/>
                <w:szCs w:val="18"/>
              </w:rPr>
              <w:t>ʼ</w:t>
            </w:r>
            <w:r>
              <w:rPr>
                <w:rFonts w:hint="eastAsia"/>
                <w:color w:val="000000"/>
                <w:sz w:val="18"/>
                <w:szCs w:val="18"/>
              </w:rPr>
              <w:t>，讨论，结合资料分析讨论两个不同论文的设计内容</w:t>
            </w: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24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24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 w:val="18"/>
                <w:szCs w:val="18"/>
              </w:rPr>
            </w:pPr>
            <w:r>
              <w:rPr>
                <w:rFonts w:hint="eastAsia"/>
                <w:color w:val="000000"/>
                <w:sz w:val="18"/>
                <w:szCs w:val="18"/>
              </w:rPr>
              <w:t>5</w:t>
            </w:r>
            <w:r>
              <w:rPr>
                <w:color w:val="000000"/>
                <w:sz w:val="18"/>
                <w:szCs w:val="18"/>
              </w:rPr>
              <w:t>ʼ</w:t>
            </w:r>
            <w:r>
              <w:rPr>
                <w:rFonts w:hint="eastAsia"/>
                <w:color w:val="000000"/>
                <w:sz w:val="18"/>
                <w:szCs w:val="18"/>
              </w:rPr>
              <w:t>，</w:t>
            </w: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Cs w:val="21"/>
              </w:rPr>
            </w:pPr>
          </w:p>
          <w:p>
            <w:pPr>
              <w:adjustRightInd w:val="0"/>
              <w:snapToGrid w:val="0"/>
              <w:spacing w:line="340" w:lineRule="exact"/>
              <w:jc w:val="left"/>
              <w:rPr>
                <w:color w:val="000000"/>
                <w:szCs w:val="21"/>
              </w:rPr>
            </w:pPr>
          </w:p>
        </w:tc>
      </w:tr>
    </w:tbl>
    <w:p>
      <w:pPr>
        <w:spacing w:line="420" w:lineRule="exact"/>
        <w:rPr>
          <w:rFonts w:ascii="宋体" w:hAnsi="宋体"/>
          <w:sz w:val="24"/>
        </w:rPr>
      </w:pPr>
    </w:p>
    <w:p>
      <w:pPr>
        <w:widowControl/>
        <w:jc w:val="left"/>
        <w:rPr>
          <w:b/>
          <w:bCs/>
          <w:color w:val="000000"/>
          <w:sz w:val="44"/>
        </w:rPr>
      </w:pPr>
      <w:r>
        <w:rPr>
          <w:b/>
          <w:bCs/>
          <w:color w:val="000000"/>
          <w:sz w:val="44"/>
        </w:rPr>
        <w:br w:type="page"/>
      </w:r>
    </w:p>
    <w:p>
      <w:pPr>
        <w:spacing w:after="100" w:afterAutospacing="1"/>
        <w:jc w:val="center"/>
        <w:rPr>
          <w:color w:val="000000"/>
          <w:sz w:val="24"/>
        </w:rPr>
      </w:pPr>
      <w:r>
        <w:rPr>
          <w:rFonts w:hint="eastAsia"/>
          <w:b/>
          <w:bCs/>
          <w:color w:val="000000"/>
          <w:sz w:val="44"/>
        </w:rPr>
        <w:t>实 验 教 学 教 案</w:t>
      </w:r>
    </w:p>
    <w:tbl>
      <w:tblPr>
        <w:tblStyle w:val="9"/>
        <w:tblW w:w="8615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96"/>
        <w:gridCol w:w="3254"/>
        <w:gridCol w:w="1275"/>
        <w:gridCol w:w="289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89" w:hRule="atLeast"/>
          <w:jc w:val="center"/>
        </w:trPr>
        <w:tc>
          <w:tcPr>
            <w:tcW w:w="1196" w:type="dxa"/>
            <w:vAlign w:val="center"/>
          </w:tcPr>
          <w:p>
            <w:pPr>
              <w:jc w:val="center"/>
              <w:rPr>
                <w:rFonts w:ascii="宋体" w:hAnsi="宋体"/>
                <w:b/>
                <w:bCs/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周 次</w:t>
            </w:r>
          </w:p>
        </w:tc>
        <w:tc>
          <w:tcPr>
            <w:tcW w:w="7419" w:type="dxa"/>
            <w:gridSpan w:val="3"/>
            <w:vAlign w:val="center"/>
          </w:tcPr>
          <w:p>
            <w:pPr>
              <w:ind w:firstLine="210" w:firstLineChars="100"/>
              <w:rPr>
                <w:rFonts w:ascii="宋体" w:hAnsi="宋体"/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第6周，第1项实验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23" w:hRule="atLeast"/>
          <w:jc w:val="center"/>
        </w:trPr>
        <w:tc>
          <w:tcPr>
            <w:tcW w:w="1196" w:type="dxa"/>
            <w:vAlign w:val="center"/>
          </w:tcPr>
          <w:p>
            <w:pPr>
              <w:spacing w:line="360" w:lineRule="exact"/>
              <w:jc w:val="center"/>
              <w:rPr>
                <w:rFonts w:ascii="宋体" w:hAnsi="宋体"/>
                <w:b/>
                <w:bCs/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实 验    名 称</w:t>
            </w:r>
          </w:p>
        </w:tc>
        <w:tc>
          <w:tcPr>
            <w:tcW w:w="3254" w:type="dxa"/>
            <w:vAlign w:val="center"/>
          </w:tcPr>
          <w:p>
            <w:pPr>
              <w:spacing w:line="360" w:lineRule="exact"/>
              <w:ind w:firstLine="210" w:firstLineChars="100"/>
              <w:rPr>
                <w:rFonts w:ascii="宋体" w:hAnsi="宋体"/>
                <w:b/>
                <w:bCs/>
                <w:color w:val="000000"/>
                <w:szCs w:val="21"/>
              </w:rPr>
            </w:pPr>
            <w:r>
              <w:rPr>
                <w:rFonts w:hint="eastAsia"/>
              </w:rPr>
              <w:t>科研论文的查阅及发表</w:t>
            </w:r>
          </w:p>
        </w:tc>
        <w:tc>
          <w:tcPr>
            <w:tcW w:w="1275" w:type="dxa"/>
            <w:vAlign w:val="center"/>
          </w:tcPr>
          <w:p>
            <w:pPr>
              <w:spacing w:line="360" w:lineRule="exact"/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教 学</w:t>
            </w:r>
          </w:p>
          <w:p>
            <w:pPr>
              <w:spacing w:line="360" w:lineRule="exact"/>
              <w:jc w:val="center"/>
              <w:rPr>
                <w:rFonts w:ascii="宋体" w:hAnsi="宋体"/>
                <w:b/>
                <w:bCs/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时 数</w:t>
            </w:r>
          </w:p>
        </w:tc>
        <w:tc>
          <w:tcPr>
            <w:tcW w:w="2890" w:type="dxa"/>
            <w:vAlign w:val="center"/>
          </w:tcPr>
          <w:p>
            <w:pPr>
              <w:spacing w:line="360" w:lineRule="exact"/>
              <w:ind w:firstLine="210" w:firstLineChars="100"/>
              <w:rPr>
                <w:rFonts w:ascii="宋体" w:hAnsi="宋体"/>
                <w:b/>
                <w:bCs/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2学时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21" w:hRule="atLeast"/>
          <w:jc w:val="center"/>
        </w:trPr>
        <w:tc>
          <w:tcPr>
            <w:tcW w:w="1196" w:type="dxa"/>
            <w:vAlign w:val="center"/>
          </w:tcPr>
          <w:p>
            <w:pPr>
              <w:spacing w:line="360" w:lineRule="exact"/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授 课</w:t>
            </w:r>
          </w:p>
          <w:p>
            <w:pPr>
              <w:spacing w:line="360" w:lineRule="exact"/>
              <w:jc w:val="center"/>
              <w:rPr>
                <w:rFonts w:ascii="宋体" w:hAnsi="宋体"/>
                <w:b/>
                <w:bCs/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方 式</w:t>
            </w:r>
          </w:p>
        </w:tc>
        <w:tc>
          <w:tcPr>
            <w:tcW w:w="3254" w:type="dxa"/>
            <w:vAlign w:val="center"/>
          </w:tcPr>
          <w:p>
            <w:pPr>
              <w:spacing w:line="360" w:lineRule="exact"/>
              <w:ind w:firstLine="210" w:firstLineChars="100"/>
              <w:rPr>
                <w:rFonts w:ascii="宋体" w:hAnsi="宋体"/>
                <w:b/>
                <w:bCs/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实验</w:t>
            </w:r>
          </w:p>
        </w:tc>
        <w:tc>
          <w:tcPr>
            <w:tcW w:w="1275" w:type="dxa"/>
            <w:vAlign w:val="center"/>
          </w:tcPr>
          <w:p>
            <w:pPr>
              <w:spacing w:line="360" w:lineRule="exact"/>
              <w:jc w:val="center"/>
              <w:rPr>
                <w:rFonts w:ascii="宋体" w:hAnsi="宋体"/>
                <w:bCs/>
                <w:color w:val="000000"/>
                <w:szCs w:val="21"/>
              </w:rPr>
            </w:pPr>
            <w:r>
              <w:rPr>
                <w:rFonts w:hint="eastAsia" w:ascii="宋体" w:hAnsi="宋体"/>
                <w:bCs/>
                <w:color w:val="000000"/>
                <w:szCs w:val="21"/>
              </w:rPr>
              <w:t>授 课</w:t>
            </w:r>
          </w:p>
          <w:p>
            <w:pPr>
              <w:spacing w:line="360" w:lineRule="exact"/>
              <w:jc w:val="center"/>
              <w:rPr>
                <w:rFonts w:ascii="宋体" w:hAnsi="宋体"/>
                <w:b/>
                <w:bCs/>
                <w:color w:val="000000"/>
                <w:szCs w:val="21"/>
              </w:rPr>
            </w:pPr>
            <w:r>
              <w:rPr>
                <w:rFonts w:hint="eastAsia" w:ascii="宋体" w:hAnsi="宋体"/>
                <w:bCs/>
                <w:color w:val="000000"/>
                <w:szCs w:val="21"/>
              </w:rPr>
              <w:t>地 点</w:t>
            </w:r>
          </w:p>
        </w:tc>
        <w:tc>
          <w:tcPr>
            <w:tcW w:w="2890" w:type="dxa"/>
            <w:vAlign w:val="center"/>
          </w:tcPr>
          <w:p>
            <w:pPr>
              <w:spacing w:line="360" w:lineRule="exact"/>
              <w:ind w:firstLine="210" w:firstLineChars="100"/>
              <w:rPr>
                <w:rFonts w:ascii="宋体" w:hAnsi="宋体"/>
                <w:bCs/>
                <w:color w:val="000000"/>
                <w:szCs w:val="21"/>
              </w:rPr>
            </w:pPr>
            <w:r>
              <w:rPr>
                <w:rFonts w:hint="eastAsia"/>
                <w:szCs w:val="21"/>
              </w:rPr>
              <w:t>XXXX实验室（7C205）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64" w:hRule="atLeast"/>
          <w:jc w:val="center"/>
        </w:trPr>
        <w:tc>
          <w:tcPr>
            <w:tcW w:w="1196" w:type="dxa"/>
            <w:vAlign w:val="center"/>
          </w:tcPr>
          <w:p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实 验</w:t>
            </w:r>
          </w:p>
          <w:p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目 的</w:t>
            </w:r>
          </w:p>
        </w:tc>
        <w:tc>
          <w:tcPr>
            <w:tcW w:w="7419" w:type="dxa"/>
            <w:gridSpan w:val="3"/>
            <w:vAlign w:val="center"/>
          </w:tcPr>
          <w:p>
            <w:pPr>
              <w:adjustRightInd w:val="0"/>
              <w:snapToGrid w:val="0"/>
              <w:spacing w:line="360" w:lineRule="auto"/>
              <w:rPr>
                <w:rFonts w:ascii="宋体" w:hAnsi="宋体"/>
                <w:szCs w:val="21"/>
              </w:rPr>
            </w:pPr>
            <w:r>
              <w:rPr>
                <w:rFonts w:ascii="宋体" w:hAnsi="宋体"/>
                <w:szCs w:val="21"/>
              </w:rPr>
              <w:t>1</w:t>
            </w:r>
            <w:r>
              <w:rPr>
                <w:rFonts w:hint="eastAsia" w:ascii="宋体" w:hAnsi="宋体"/>
                <w:szCs w:val="21"/>
              </w:rPr>
              <w:t xml:space="preserve">. </w:t>
            </w:r>
            <w:r>
              <w:rPr>
                <w:rFonts w:ascii="宋体" w:hAnsi="宋体"/>
                <w:szCs w:val="21"/>
              </w:rPr>
              <w:t>培养学生</w:t>
            </w:r>
            <w:r>
              <w:rPr>
                <w:rFonts w:hint="eastAsia" w:ascii="宋体" w:hAnsi="宋体"/>
                <w:szCs w:val="21"/>
              </w:rPr>
              <w:t>科研</w:t>
            </w:r>
            <w:r>
              <w:rPr>
                <w:rFonts w:ascii="宋体" w:hAnsi="宋体"/>
                <w:szCs w:val="21"/>
              </w:rPr>
              <w:t>信息意识、获取信息的能力和技巧</w:t>
            </w:r>
            <w:r>
              <w:rPr>
                <w:rFonts w:hint="eastAsia" w:ascii="宋体" w:hAnsi="宋体"/>
                <w:szCs w:val="21"/>
              </w:rPr>
              <w:t>。</w:t>
            </w:r>
          </w:p>
          <w:p>
            <w:pPr>
              <w:adjustRightInd w:val="0"/>
              <w:snapToGrid w:val="0"/>
              <w:spacing w:line="360" w:lineRule="auto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2. 学会文献查阅技巧，常用网上检索工具的使用方法。</w:t>
            </w:r>
          </w:p>
          <w:p>
            <w:pPr>
              <w:widowControl/>
              <w:adjustRightInd w:val="0"/>
              <w:snapToGrid w:val="0"/>
              <w:spacing w:line="360" w:lineRule="auto"/>
              <w:jc w:val="left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3. 熟悉科研论文的基本格式。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2" w:hRule="atLeast"/>
          <w:jc w:val="center"/>
        </w:trPr>
        <w:tc>
          <w:tcPr>
            <w:tcW w:w="1196" w:type="dxa"/>
            <w:vAlign w:val="center"/>
          </w:tcPr>
          <w:p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实 验</w:t>
            </w:r>
          </w:p>
          <w:p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方 法</w:t>
            </w:r>
          </w:p>
        </w:tc>
        <w:tc>
          <w:tcPr>
            <w:tcW w:w="7419" w:type="dxa"/>
            <w:gridSpan w:val="3"/>
            <w:vAlign w:val="center"/>
          </w:tcPr>
          <w:p>
            <w:pPr>
              <w:spacing w:line="360" w:lineRule="exact"/>
              <w:rPr>
                <w:rFonts w:ascii="宋体" w:hAnsi="宋体"/>
                <w:color w:val="000000"/>
                <w:szCs w:val="21"/>
              </w:rPr>
            </w:pPr>
            <w:r>
              <w:rPr>
                <w:rFonts w:hint="eastAsia" w:ascii="宋体"/>
                <w:color w:val="000000"/>
                <w:szCs w:val="21"/>
              </w:rPr>
              <w:t>讲解、</w:t>
            </w:r>
            <w:r>
              <w:rPr>
                <w:rFonts w:hint="eastAsia"/>
              </w:rPr>
              <w:t>上机操作</w:t>
            </w:r>
            <w:r>
              <w:t>、讨论法</w:t>
            </w:r>
            <w:r>
              <w:rPr>
                <w:rFonts w:hint="eastAsia"/>
              </w:rPr>
              <w:t>、演讲法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02" w:hRule="atLeast"/>
          <w:jc w:val="center"/>
        </w:trPr>
        <w:tc>
          <w:tcPr>
            <w:tcW w:w="1196" w:type="dxa"/>
            <w:vAlign w:val="center"/>
          </w:tcPr>
          <w:p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实 验</w:t>
            </w:r>
          </w:p>
          <w:p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程 序</w:t>
            </w:r>
          </w:p>
        </w:tc>
        <w:tc>
          <w:tcPr>
            <w:tcW w:w="7419" w:type="dxa"/>
            <w:gridSpan w:val="3"/>
            <w:vAlign w:val="center"/>
          </w:tcPr>
          <w:p>
            <w:pPr>
              <w:adjustRightInd w:val="0"/>
              <w:snapToGrid w:val="0"/>
              <w:spacing w:line="360" w:lineRule="auto"/>
              <w:rPr>
                <w:szCs w:val="21"/>
              </w:rPr>
            </w:pPr>
            <w:r>
              <w:rPr>
                <w:szCs w:val="21"/>
              </w:rPr>
              <w:t>1．</w:t>
            </w:r>
            <w:r>
              <w:rPr>
                <w:rFonts w:hint="eastAsia"/>
                <w:color w:val="000000"/>
                <w:szCs w:val="21"/>
              </w:rPr>
              <w:t>学生分组：以4～5人为一组，选出组长，负责自己组成员分工。</w:t>
            </w:r>
          </w:p>
          <w:p>
            <w:pPr>
              <w:adjustRightInd w:val="0"/>
              <w:snapToGrid w:val="0"/>
              <w:spacing w:line="360" w:lineRule="auto"/>
              <w:rPr>
                <w:bCs/>
              </w:rPr>
            </w:pPr>
            <w:r>
              <w:rPr>
                <w:szCs w:val="21"/>
              </w:rPr>
              <w:t>2．</w:t>
            </w:r>
            <w:r>
              <w:rPr>
                <w:rFonts w:hint="eastAsia"/>
                <w:kern w:val="0"/>
              </w:rPr>
              <w:t>确定选题</w:t>
            </w:r>
            <w:r>
              <w:rPr>
                <w:rFonts w:hint="eastAsia"/>
                <w:bCs/>
              </w:rPr>
              <w:t>：学生共同讨论确定研究课题的方向和选题题目。</w:t>
            </w:r>
          </w:p>
          <w:p>
            <w:pPr>
              <w:adjustRightInd w:val="0"/>
              <w:snapToGrid w:val="0"/>
              <w:spacing w:line="360" w:lineRule="auto"/>
              <w:rPr>
                <w:color w:val="000000"/>
              </w:rPr>
            </w:pPr>
            <w:r>
              <w:rPr>
                <w:szCs w:val="21"/>
              </w:rPr>
              <w:t>3．</w:t>
            </w:r>
            <w:r>
              <w:rPr>
                <w:rFonts w:hint="eastAsia"/>
                <w:szCs w:val="21"/>
              </w:rPr>
              <w:t>文献检索及整理</w:t>
            </w:r>
            <w:r>
              <w:rPr>
                <w:rFonts w:hint="eastAsia" w:cs="宋体"/>
                <w:kern w:val="0"/>
              </w:rPr>
              <w:t>：</w:t>
            </w:r>
            <w:r>
              <w:rPr>
                <w:rFonts w:cs="宋体"/>
                <w:kern w:val="0"/>
              </w:rPr>
              <w:t>将得到的信息资料进行编辑整</w:t>
            </w:r>
            <w:r>
              <w:rPr>
                <w:rFonts w:cs="宋体"/>
                <w:color w:val="000000"/>
                <w:kern w:val="0"/>
              </w:rPr>
              <w:t>理</w:t>
            </w:r>
            <w:r>
              <w:rPr>
                <w:color w:val="000000"/>
              </w:rPr>
              <w:t>。</w:t>
            </w:r>
          </w:p>
          <w:p>
            <w:pPr>
              <w:adjustRightInd w:val="0"/>
              <w:snapToGrid w:val="0"/>
              <w:spacing w:line="360" w:lineRule="auto"/>
              <w:rPr>
                <w:szCs w:val="21"/>
              </w:rPr>
            </w:pPr>
            <w:r>
              <w:rPr>
                <w:rFonts w:hint="eastAsia"/>
                <w:color w:val="000000"/>
              </w:rPr>
              <w:t xml:space="preserve">4. </w:t>
            </w:r>
            <w:r>
              <w:rPr>
                <w:rFonts w:hint="eastAsia"/>
                <w:szCs w:val="21"/>
              </w:rPr>
              <w:t>演示文稿制作及发表：选出一篇论文，按照参考模板整理文献，并准备发表。</w:t>
            </w:r>
          </w:p>
          <w:p>
            <w:pPr>
              <w:adjustRightInd w:val="0"/>
              <w:snapToGrid w:val="0"/>
              <w:spacing w:line="360" w:lineRule="auto"/>
              <w:rPr>
                <w:szCs w:val="21"/>
              </w:rPr>
            </w:pPr>
            <w:r>
              <w:rPr>
                <w:rFonts w:hint="eastAsia"/>
                <w:szCs w:val="21"/>
              </w:rPr>
              <w:t>5．学生发表及互动：以组为单位发表相关论文，并进行提问。</w:t>
            </w:r>
          </w:p>
          <w:p>
            <w:pPr>
              <w:adjustRightInd w:val="0"/>
              <w:snapToGrid w:val="0"/>
              <w:spacing w:line="360" w:lineRule="auto"/>
              <w:rPr>
                <w:rFonts w:cs="宋体"/>
                <w:kern w:val="0"/>
              </w:rPr>
            </w:pPr>
            <w:r>
              <w:rPr>
                <w:rFonts w:hint="eastAsia"/>
                <w:szCs w:val="21"/>
              </w:rPr>
              <w:t>6．教师总结：总结归纳文献的研究设计方案。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26" w:hRule="atLeast"/>
          <w:jc w:val="center"/>
        </w:trPr>
        <w:tc>
          <w:tcPr>
            <w:tcW w:w="1196" w:type="dxa"/>
            <w:vAlign w:val="center"/>
          </w:tcPr>
          <w:p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实 验</w:t>
            </w:r>
          </w:p>
          <w:p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要 求</w:t>
            </w:r>
          </w:p>
        </w:tc>
        <w:tc>
          <w:tcPr>
            <w:tcW w:w="7419" w:type="dxa"/>
            <w:gridSpan w:val="3"/>
            <w:vAlign w:val="center"/>
          </w:tcPr>
          <w:p>
            <w:pPr>
              <w:adjustRightInd w:val="0"/>
              <w:snapToGrid w:val="0"/>
              <w:spacing w:line="360" w:lineRule="auto"/>
            </w:pPr>
            <w:r>
              <w:rPr>
                <w:rFonts w:hint="eastAsia"/>
              </w:rPr>
              <w:t>1．根据调查主题，</w:t>
            </w:r>
            <w:r>
              <w:t>课前</w:t>
            </w:r>
            <w:r>
              <w:rPr>
                <w:rFonts w:hint="eastAsia"/>
              </w:rPr>
              <w:t>每组学生进行文献检索及整理。</w:t>
            </w:r>
          </w:p>
          <w:p>
            <w:pPr>
              <w:adjustRightInd w:val="0"/>
              <w:snapToGrid w:val="0"/>
              <w:spacing w:line="360" w:lineRule="auto"/>
            </w:pPr>
            <w:r>
              <w:rPr>
                <w:rFonts w:hint="eastAsia"/>
              </w:rPr>
              <w:t>2. 完成文献检索及阅读分析应具备的相关知识</w:t>
            </w:r>
          </w:p>
          <w:p>
            <w:pPr>
              <w:numPr>
                <w:ilvl w:val="0"/>
                <w:numId w:val="5"/>
              </w:numPr>
              <w:adjustRightInd w:val="0"/>
              <w:snapToGrid w:val="0"/>
              <w:spacing w:line="360" w:lineRule="auto"/>
            </w:pPr>
            <w:r>
              <w:rPr>
                <w:rFonts w:hint="eastAsia"/>
              </w:rPr>
              <w:t>每组应自备设备：</w:t>
            </w:r>
            <w:r>
              <w:t>电脑</w:t>
            </w:r>
            <w:r>
              <w:rPr>
                <w:rFonts w:hint="eastAsia"/>
              </w:rPr>
              <w:t>、</w:t>
            </w:r>
            <w:r>
              <w:t>纸张</w:t>
            </w:r>
            <w:r>
              <w:rPr>
                <w:rFonts w:hint="eastAsia"/>
              </w:rPr>
              <w:t>、</w:t>
            </w:r>
            <w:r>
              <w:t>统计软件等设备</w:t>
            </w:r>
          </w:p>
          <w:p>
            <w:pPr>
              <w:numPr>
                <w:ilvl w:val="0"/>
                <w:numId w:val="5"/>
              </w:numPr>
              <w:adjustRightInd w:val="0"/>
              <w:snapToGrid w:val="0"/>
              <w:spacing w:line="360" w:lineRule="auto"/>
            </w:pPr>
            <w:r>
              <w:rPr>
                <w:rFonts w:hint="eastAsia"/>
              </w:rPr>
              <w:t>发表时间：10~15分/组，发表者和组员回答相关问题。</w:t>
            </w:r>
          </w:p>
          <w:p>
            <w:pPr>
              <w:numPr>
                <w:ilvl w:val="0"/>
                <w:numId w:val="5"/>
              </w:numPr>
              <w:adjustRightInd w:val="0"/>
              <w:snapToGrid w:val="0"/>
              <w:spacing w:line="360" w:lineRule="auto"/>
            </w:pPr>
            <w:r>
              <w:rPr>
                <w:rFonts w:hint="eastAsia"/>
              </w:rPr>
              <w:t>出勤：不准旷课、迟到、私自调组；小组成员做好分配工作。</w:t>
            </w:r>
          </w:p>
          <w:p>
            <w:pPr>
              <w:numPr>
                <w:ilvl w:val="0"/>
                <w:numId w:val="5"/>
              </w:numPr>
              <w:adjustRightInd w:val="0"/>
              <w:snapToGrid w:val="0"/>
              <w:spacing w:line="360" w:lineRule="auto"/>
              <w:rPr>
                <w:rFonts w:ascii="Arial" w:cs="Arial"/>
                <w:szCs w:val="21"/>
              </w:rPr>
            </w:pPr>
            <w:r>
              <w:rPr>
                <w:rFonts w:hint="eastAsia" w:ascii="宋体"/>
                <w:color w:val="000000"/>
                <w:szCs w:val="21"/>
              </w:rPr>
              <w:t>要求学生每次完成所布置的任务，提交实验报告。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80" w:hRule="atLeast"/>
          <w:jc w:val="center"/>
        </w:trPr>
        <w:tc>
          <w:tcPr>
            <w:tcW w:w="1196" w:type="dxa"/>
            <w:vAlign w:val="center"/>
          </w:tcPr>
          <w:p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实 验</w:t>
            </w:r>
          </w:p>
          <w:p>
            <w:pPr>
              <w:jc w:val="center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评 价</w:t>
            </w:r>
          </w:p>
        </w:tc>
        <w:tc>
          <w:tcPr>
            <w:tcW w:w="7419" w:type="dxa"/>
            <w:gridSpan w:val="3"/>
            <w:vAlign w:val="center"/>
          </w:tcPr>
          <w:p>
            <w:pPr>
              <w:adjustRightInd w:val="0"/>
              <w:snapToGrid w:val="0"/>
              <w:spacing w:line="360" w:lineRule="auto"/>
              <w:rPr>
                <w:rFonts w:ascii="Arial" w:hAnsi="Arial" w:cs="Arial"/>
                <w:bCs/>
                <w:szCs w:val="21"/>
              </w:rPr>
            </w:pPr>
            <w:r>
              <w:rPr>
                <w:rFonts w:hint="eastAsia"/>
              </w:rPr>
              <w:t xml:space="preserve">实习报告：参考文献及PPT纸质版 </w:t>
            </w:r>
          </w:p>
        </w:tc>
      </w:tr>
    </w:tbl>
    <w:p>
      <w:r>
        <w:br w:type="page"/>
      </w:r>
    </w:p>
    <w:tbl>
      <w:tblPr>
        <w:tblStyle w:val="9"/>
        <w:tblW w:w="875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479"/>
        <w:gridCol w:w="127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</w:trPr>
        <w:tc>
          <w:tcPr>
            <w:tcW w:w="7479" w:type="dxa"/>
            <w:vAlign w:val="center"/>
          </w:tcPr>
          <w:p>
            <w:pPr>
              <w:jc w:val="left"/>
              <w:rPr>
                <w:color w:val="000000"/>
                <w:szCs w:val="21"/>
              </w:rPr>
            </w:pPr>
            <w:r>
              <w:rPr>
                <w:rFonts w:hint="eastAsia" w:ascii="宋体" w:hAnsi="Arial Unicode MS"/>
                <w:b/>
                <w:bCs/>
                <w:szCs w:val="21"/>
              </w:rPr>
              <w:t>教学过程</w:t>
            </w:r>
            <w:r>
              <w:rPr>
                <w:rFonts w:hint="eastAsia" w:ascii="宋体" w:hAnsi="Arial Unicode MS"/>
                <w:bCs/>
                <w:szCs w:val="21"/>
              </w:rPr>
              <w:t>（包含教学基本内容、过程、学时分配；课堂讨论、练习、作业）</w:t>
            </w:r>
            <w:r>
              <w:rPr>
                <w:rFonts w:hint="eastAsia" w:ascii="宋体" w:hAnsi="Arial Unicode MS"/>
                <w:b/>
                <w:bCs/>
                <w:szCs w:val="21"/>
              </w:rPr>
              <w:t>：</w:t>
            </w:r>
          </w:p>
        </w:tc>
        <w:tc>
          <w:tcPr>
            <w:tcW w:w="1276" w:type="dxa"/>
            <w:vAlign w:val="center"/>
          </w:tcPr>
          <w:p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rFonts w:hint="eastAsia"/>
                <w:color w:val="000000"/>
                <w:sz w:val="22"/>
                <w:szCs w:val="22"/>
              </w:rPr>
              <w:t>备 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26" w:hRule="atLeast"/>
        </w:trPr>
        <w:tc>
          <w:tcPr>
            <w:tcW w:w="7479" w:type="dxa"/>
          </w:tcPr>
          <w:p>
            <w:pPr>
              <w:adjustRightInd w:val="0"/>
              <w:snapToGrid w:val="0"/>
              <w:spacing w:line="360" w:lineRule="auto"/>
              <w:rPr>
                <w:rFonts w:ascii="Arial" w:hAnsi="Arial" w:cs="Arial"/>
                <w:szCs w:val="21"/>
              </w:rPr>
            </w:pPr>
          </w:p>
          <w:p>
            <w:pPr>
              <w:widowControl/>
              <w:adjustRightInd w:val="0"/>
              <w:snapToGrid w:val="0"/>
              <w:spacing w:line="360" w:lineRule="auto"/>
              <w:rPr>
                <w:rFonts w:ascii="宋体"/>
                <w:color w:val="000000"/>
                <w:szCs w:val="21"/>
              </w:rPr>
            </w:pPr>
            <w:r>
              <w:rPr>
                <w:rFonts w:hint="eastAsia" w:ascii="方正准圆简体" w:hAnsi="Arial" w:eastAsia="方正准圆简体" w:cs="Arial"/>
                <w:szCs w:val="21"/>
              </w:rPr>
              <w:t>【</w:t>
            </w:r>
            <w:r>
              <w:rPr>
                <w:rFonts w:hint="eastAsia" w:ascii="方正准圆简体" w:hAnsi="Arial" w:eastAsia="方正准圆简体" w:cs="Arial"/>
                <w:b/>
                <w:bCs/>
                <w:szCs w:val="21"/>
              </w:rPr>
              <w:t>导入</w:t>
            </w:r>
            <w:r>
              <w:rPr>
                <w:rFonts w:hint="eastAsia" w:ascii="方正准圆简体" w:hAnsi="Arial" w:eastAsia="方正准圆简体" w:cs="Arial"/>
                <w:szCs w:val="21"/>
              </w:rPr>
              <w:t>】</w:t>
            </w:r>
          </w:p>
          <w:p>
            <w:pPr>
              <w:widowControl/>
              <w:adjustRightInd w:val="0"/>
              <w:snapToGrid w:val="0"/>
              <w:spacing w:line="360" w:lineRule="auto"/>
              <w:rPr>
                <w:rFonts w:ascii="宋体"/>
                <w:color w:val="000000"/>
                <w:szCs w:val="21"/>
              </w:rPr>
            </w:pPr>
            <w:r>
              <w:rPr>
                <w:rFonts w:hint="eastAsia" w:ascii="宋体"/>
                <w:color w:val="000000"/>
                <w:szCs w:val="21"/>
              </w:rPr>
              <w:t xml:space="preserve">    1.掌握出勤。</w:t>
            </w:r>
          </w:p>
          <w:p>
            <w:pPr>
              <w:widowControl/>
              <w:adjustRightInd w:val="0"/>
              <w:snapToGrid w:val="0"/>
              <w:spacing w:line="360" w:lineRule="auto"/>
              <w:rPr>
                <w:rFonts w:ascii="宋体"/>
                <w:color w:val="000000"/>
                <w:szCs w:val="21"/>
              </w:rPr>
            </w:pPr>
            <w:r>
              <w:rPr>
                <w:rFonts w:hint="eastAsia" w:ascii="宋体"/>
                <w:color w:val="000000"/>
                <w:szCs w:val="21"/>
              </w:rPr>
              <w:t xml:space="preserve">    2. 说明实验目的和要求。</w:t>
            </w:r>
          </w:p>
          <w:p>
            <w:pPr>
              <w:widowControl/>
              <w:adjustRightInd w:val="0"/>
              <w:snapToGrid w:val="0"/>
              <w:spacing w:line="360" w:lineRule="auto"/>
              <w:rPr>
                <w:rFonts w:ascii="宋体" w:hAnsi="宋体"/>
                <w:szCs w:val="21"/>
              </w:rPr>
            </w:pPr>
            <w:r>
              <w:rPr>
                <w:rFonts w:hint="eastAsia" w:ascii="宋体"/>
                <w:color w:val="000000"/>
                <w:szCs w:val="21"/>
              </w:rPr>
              <w:t xml:space="preserve">    3. 讨论分析科研论文的基本格式、科研论文与综述论文的区别。</w:t>
            </w:r>
          </w:p>
          <w:p>
            <w:pPr>
              <w:widowControl/>
              <w:adjustRightInd w:val="0"/>
              <w:snapToGrid w:val="0"/>
              <w:spacing w:line="360" w:lineRule="auto"/>
              <w:rPr>
                <w:rFonts w:ascii="方正准圆简体" w:hAnsi="Arial" w:eastAsia="方正准圆简体" w:cs="Arial"/>
                <w:b/>
                <w:bCs/>
                <w:szCs w:val="21"/>
              </w:rPr>
            </w:pPr>
            <w:r>
              <w:rPr>
                <w:rFonts w:hint="eastAsia" w:ascii="方正准圆简体" w:hAnsi="Arial" w:eastAsia="方正准圆简体" w:cs="Arial"/>
                <w:b/>
                <w:bCs/>
                <w:szCs w:val="21"/>
              </w:rPr>
              <w:t>【学生实验内容】</w:t>
            </w:r>
          </w:p>
          <w:p>
            <w:pPr>
              <w:adjustRightInd w:val="0"/>
              <w:snapToGrid w:val="0"/>
              <w:spacing w:line="360" w:lineRule="auto"/>
              <w:rPr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 xml:space="preserve">    </w:t>
            </w:r>
            <w:r>
              <w:rPr>
                <w:rFonts w:hint="eastAsia"/>
                <w:color w:val="000000"/>
                <w:szCs w:val="21"/>
              </w:rPr>
              <w:t>1．实验前准备</w:t>
            </w:r>
          </w:p>
          <w:p>
            <w:pPr>
              <w:numPr>
                <w:ilvl w:val="0"/>
                <w:numId w:val="6"/>
              </w:numPr>
              <w:adjustRightInd w:val="0"/>
              <w:snapToGrid w:val="0"/>
              <w:spacing w:line="360" w:lineRule="auto"/>
              <w:rPr>
                <w:bCs/>
              </w:rPr>
            </w:pPr>
            <w:r>
              <w:rPr>
                <w:rFonts w:hint="eastAsia"/>
                <w:szCs w:val="21"/>
              </w:rPr>
              <w:t>复习所需的相关知识和技能。</w:t>
            </w:r>
          </w:p>
          <w:p>
            <w:pPr>
              <w:numPr>
                <w:ilvl w:val="0"/>
                <w:numId w:val="6"/>
              </w:numPr>
              <w:adjustRightInd w:val="0"/>
              <w:snapToGrid w:val="0"/>
              <w:spacing w:line="360" w:lineRule="auto"/>
              <w:rPr>
                <w:bCs/>
              </w:rPr>
            </w:pPr>
            <w:r>
              <w:rPr>
                <w:rFonts w:hint="eastAsia"/>
                <w:kern w:val="0"/>
              </w:rPr>
              <w:t>选题</w:t>
            </w:r>
            <w:r>
              <w:rPr>
                <w:rFonts w:hint="eastAsia"/>
                <w:bCs/>
              </w:rPr>
              <w:t>：结合所学知识及网上信息资料、教师指导，每组学生共同讨论确定研究课题的方向和选题题目。</w:t>
            </w:r>
          </w:p>
          <w:p>
            <w:pPr>
              <w:numPr>
                <w:ilvl w:val="0"/>
                <w:numId w:val="7"/>
              </w:numPr>
              <w:adjustRightInd w:val="0"/>
              <w:snapToGrid w:val="0"/>
              <w:spacing w:line="360" w:lineRule="auto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>利用网上检索工具进行文献检索及整理，</w:t>
            </w:r>
            <w:r>
              <w:rPr>
                <w:rFonts w:hint="eastAsia" w:cs="宋体"/>
                <w:kern w:val="0"/>
              </w:rPr>
              <w:t xml:space="preserve">归纳文献设计方案。  </w:t>
            </w:r>
          </w:p>
          <w:p>
            <w:pPr>
              <w:numPr>
                <w:ilvl w:val="1"/>
                <w:numId w:val="8"/>
              </w:numPr>
              <w:adjustRightInd w:val="0"/>
              <w:snapToGrid w:val="0"/>
              <w:spacing w:line="360" w:lineRule="auto"/>
              <w:rPr>
                <w:color w:val="000000"/>
                <w:szCs w:val="21"/>
              </w:rPr>
            </w:pPr>
            <w:r>
              <w:rPr>
                <w:color w:val="000000"/>
                <w:szCs w:val="21"/>
              </w:rPr>
              <w:t>中文</w:t>
            </w:r>
            <w:r>
              <w:rPr>
                <w:rFonts w:hint="eastAsia"/>
                <w:color w:val="000000"/>
                <w:szCs w:val="21"/>
              </w:rPr>
              <w:t>全文</w:t>
            </w:r>
            <w:r>
              <w:rPr>
                <w:color w:val="000000"/>
                <w:szCs w:val="21"/>
              </w:rPr>
              <w:t>数据库检索：</w:t>
            </w:r>
          </w:p>
          <w:p>
            <w:pPr>
              <w:adjustRightInd w:val="0"/>
              <w:snapToGrid w:val="0"/>
              <w:spacing w:line="360" w:lineRule="auto"/>
              <w:ind w:left="645" w:leftChars="307" w:firstLine="525" w:firstLineChars="250"/>
              <w:rPr>
                <w:color w:val="000000"/>
                <w:szCs w:val="21"/>
              </w:rPr>
            </w:pPr>
            <w:r>
              <w:rPr>
                <w:color w:val="000000"/>
                <w:szCs w:val="21"/>
              </w:rPr>
              <w:t>《中文科技期刊维普全文数据库》</w:t>
            </w:r>
          </w:p>
          <w:p>
            <w:pPr>
              <w:adjustRightInd w:val="0"/>
              <w:snapToGrid w:val="0"/>
              <w:spacing w:line="360" w:lineRule="auto"/>
              <w:ind w:left="525" w:leftChars="250" w:firstLine="630" w:firstLineChars="300"/>
              <w:rPr>
                <w:color w:val="000000"/>
                <w:szCs w:val="21"/>
              </w:rPr>
            </w:pPr>
            <w:r>
              <w:rPr>
                <w:color w:val="000000"/>
                <w:szCs w:val="21"/>
              </w:rPr>
              <w:t>《万方医药期刊全文数据库》</w:t>
            </w:r>
          </w:p>
          <w:p>
            <w:pPr>
              <w:adjustRightInd w:val="0"/>
              <w:snapToGrid w:val="0"/>
              <w:spacing w:line="360" w:lineRule="auto"/>
              <w:ind w:left="525" w:leftChars="250" w:firstLine="630" w:firstLineChars="300"/>
              <w:rPr>
                <w:color w:val="000000"/>
                <w:szCs w:val="21"/>
              </w:rPr>
            </w:pPr>
            <w:r>
              <w:rPr>
                <w:color w:val="000000"/>
                <w:szCs w:val="21"/>
              </w:rPr>
              <w:t>《</w:t>
            </w:r>
            <w:r>
              <w:rPr>
                <w:rFonts w:hint="eastAsia"/>
                <w:color w:val="000000"/>
                <w:szCs w:val="21"/>
              </w:rPr>
              <w:t>中国知网</w:t>
            </w:r>
            <w:r>
              <w:rPr>
                <w:color w:val="000000"/>
                <w:szCs w:val="21"/>
              </w:rPr>
              <w:t>》（</w:t>
            </w:r>
            <w:r>
              <w:rPr>
                <w:rFonts w:hint="eastAsia"/>
                <w:color w:val="000000"/>
                <w:szCs w:val="21"/>
              </w:rPr>
              <w:t>CNKI</w:t>
            </w:r>
            <w:r>
              <w:rPr>
                <w:color w:val="000000"/>
                <w:szCs w:val="21"/>
              </w:rPr>
              <w:t>）</w:t>
            </w:r>
          </w:p>
          <w:p>
            <w:pPr>
              <w:adjustRightInd w:val="0"/>
              <w:snapToGrid w:val="0"/>
              <w:spacing w:line="360" w:lineRule="auto"/>
              <w:rPr>
                <w:color w:val="000000"/>
                <w:szCs w:val="21"/>
              </w:rPr>
            </w:pPr>
            <w:r>
              <w:rPr>
                <w:rFonts w:hint="eastAsia"/>
                <w:color w:val="000000"/>
                <w:szCs w:val="21"/>
              </w:rPr>
              <w:t xml:space="preserve">    2. 文献发表及讨论</w:t>
            </w:r>
          </w:p>
          <w:p>
            <w:pPr>
              <w:adjustRightInd w:val="0"/>
              <w:snapToGrid w:val="0"/>
              <w:spacing w:line="360" w:lineRule="auto"/>
              <w:ind w:left="430"/>
              <w:rPr>
                <w:color w:val="000000"/>
                <w:szCs w:val="21"/>
              </w:rPr>
            </w:pPr>
            <w:r>
              <w:rPr>
                <w:rFonts w:hint="eastAsia" w:cs="宋体"/>
                <w:kern w:val="0"/>
              </w:rPr>
              <w:t xml:space="preserve">各组根据模版整理文献，制作演示文稿及发表，学生进行互动和教师进行点评。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  <w:p>
            <w:pPr>
              <w:widowControl/>
              <w:adjustRightInd w:val="0"/>
              <w:snapToGrid w:val="0"/>
              <w:spacing w:line="360" w:lineRule="auto"/>
              <w:rPr>
                <w:rFonts w:ascii="方正准圆简体" w:hAnsi="Arial" w:eastAsia="方正准圆简体" w:cs="Arial"/>
                <w:b/>
                <w:bCs/>
                <w:szCs w:val="21"/>
              </w:rPr>
            </w:pPr>
          </w:p>
          <w:p>
            <w:pPr>
              <w:widowControl/>
              <w:adjustRightInd w:val="0"/>
              <w:snapToGrid w:val="0"/>
              <w:spacing w:line="360" w:lineRule="auto"/>
              <w:rPr>
                <w:rFonts w:ascii="方正准圆简体" w:hAnsi="Arial" w:eastAsia="方正准圆简体" w:cs="Arial"/>
                <w:b/>
                <w:bCs/>
                <w:szCs w:val="21"/>
              </w:rPr>
            </w:pPr>
            <w:r>
              <w:rPr>
                <w:rFonts w:hint="eastAsia" w:ascii="方正准圆简体" w:hAnsi="Arial" w:eastAsia="方正准圆简体" w:cs="Arial"/>
                <w:b/>
                <w:bCs/>
                <w:szCs w:val="21"/>
              </w:rPr>
              <w:t>【教师总结】</w:t>
            </w:r>
          </w:p>
          <w:p>
            <w:pPr>
              <w:adjustRightInd w:val="0"/>
              <w:snapToGrid w:val="0"/>
              <w:spacing w:line="360" w:lineRule="auto"/>
              <w:ind w:firstLine="420" w:firstLineChars="200"/>
              <w:rPr>
                <w:szCs w:val="21"/>
              </w:rPr>
            </w:pPr>
            <w:r>
              <w:rPr>
                <w:szCs w:val="21"/>
              </w:rPr>
              <w:t>老师</w:t>
            </w:r>
            <w:r>
              <w:rPr>
                <w:rFonts w:hint="eastAsia"/>
                <w:szCs w:val="21"/>
              </w:rPr>
              <w:t>针对</w:t>
            </w:r>
            <w:r>
              <w:rPr>
                <w:szCs w:val="21"/>
              </w:rPr>
              <w:t>学生</w:t>
            </w:r>
            <w:r>
              <w:rPr>
                <w:rFonts w:hint="eastAsia"/>
                <w:szCs w:val="21"/>
              </w:rPr>
              <w:t>检索</w:t>
            </w:r>
            <w:r>
              <w:rPr>
                <w:szCs w:val="21"/>
              </w:rPr>
              <w:t>过程中</w:t>
            </w:r>
            <w:r>
              <w:rPr>
                <w:rFonts w:hint="eastAsia"/>
                <w:szCs w:val="21"/>
              </w:rPr>
              <w:t>所提出的问题、文献设计方案中存在的问题进行指导</w:t>
            </w:r>
            <w:r>
              <w:rPr>
                <w:szCs w:val="21"/>
              </w:rPr>
              <w:t>。</w:t>
            </w:r>
          </w:p>
          <w:p>
            <w:pPr>
              <w:adjustRightInd w:val="0"/>
              <w:snapToGrid w:val="0"/>
              <w:spacing w:line="360" w:lineRule="auto"/>
              <w:ind w:firstLine="420" w:firstLineChars="200"/>
              <w:rPr>
                <w:szCs w:val="21"/>
              </w:rPr>
            </w:pPr>
          </w:p>
          <w:p>
            <w:pPr>
              <w:spacing w:line="360" w:lineRule="auto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【复习思考题】</w:t>
            </w:r>
          </w:p>
          <w:p>
            <w:pPr>
              <w:adjustRightInd w:val="0"/>
              <w:snapToGrid w:val="0"/>
              <w:spacing w:line="360" w:lineRule="auto"/>
              <w:ind w:left="420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1. 科研论文的摘要格式包括什么内容？</w:t>
            </w:r>
          </w:p>
          <w:p>
            <w:pPr>
              <w:adjustRightInd w:val="0"/>
              <w:snapToGrid w:val="0"/>
              <w:spacing w:line="360" w:lineRule="auto"/>
              <w:ind w:firstLine="420"/>
              <w:rPr>
                <w:rFonts w:ascii="Arial" w:hAnsi="Arial" w:cs="Arial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2. 科研论文与综述论文区别是什么？</w:t>
            </w:r>
          </w:p>
          <w:p>
            <w:pPr>
              <w:adjustRightInd w:val="0"/>
              <w:snapToGrid w:val="0"/>
              <w:spacing w:line="360" w:lineRule="auto"/>
              <w:ind w:firstLine="420"/>
              <w:rPr>
                <w:rFonts w:ascii="Arial" w:hAnsi="Arial" w:cs="Arial"/>
                <w:szCs w:val="21"/>
              </w:rPr>
            </w:pPr>
          </w:p>
          <w:p>
            <w:pPr>
              <w:adjustRightInd w:val="0"/>
              <w:snapToGrid w:val="0"/>
              <w:spacing w:line="360" w:lineRule="auto"/>
              <w:ind w:firstLine="420"/>
              <w:rPr>
                <w:rFonts w:ascii="Arial" w:hAnsi="Arial" w:cs="Arial"/>
                <w:szCs w:val="21"/>
              </w:rPr>
            </w:pPr>
          </w:p>
        </w:tc>
        <w:tc>
          <w:tcPr>
            <w:tcW w:w="1276" w:type="dxa"/>
          </w:tcPr>
          <w:p>
            <w:pPr>
              <w:spacing w:line="400" w:lineRule="exact"/>
              <w:rPr>
                <w:rFonts w:ascii="宋体" w:hAnsi="宋体"/>
                <w:sz w:val="22"/>
                <w:szCs w:val="22"/>
              </w:rPr>
            </w:pPr>
          </w:p>
          <w:p>
            <w:pPr>
              <w:spacing w:line="400" w:lineRule="exact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10min，提问科研论文与综述论文区别</w:t>
            </w:r>
          </w:p>
          <w:p>
            <w:pPr>
              <w:spacing w:line="400" w:lineRule="exact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70min，各组把自己准备的论文整理和发表，学生评价</w:t>
            </w:r>
          </w:p>
          <w:p>
            <w:pPr>
              <w:spacing w:line="400" w:lineRule="exact"/>
              <w:ind w:left="105" w:leftChars="50"/>
              <w:rPr>
                <w:rFonts w:ascii="宋体" w:hAnsi="宋体"/>
                <w:sz w:val="18"/>
                <w:szCs w:val="18"/>
              </w:rPr>
            </w:pPr>
          </w:p>
          <w:p>
            <w:pPr>
              <w:spacing w:line="400" w:lineRule="exact"/>
              <w:ind w:left="105" w:leftChars="50"/>
              <w:rPr>
                <w:rFonts w:ascii="宋体" w:hAnsi="宋体"/>
                <w:sz w:val="18"/>
                <w:szCs w:val="18"/>
              </w:rPr>
            </w:pPr>
          </w:p>
          <w:p>
            <w:pPr>
              <w:spacing w:line="400" w:lineRule="exact"/>
              <w:ind w:left="105" w:leftChars="50"/>
              <w:rPr>
                <w:rFonts w:ascii="宋体" w:hAnsi="宋体"/>
                <w:sz w:val="18"/>
                <w:szCs w:val="18"/>
              </w:rPr>
            </w:pPr>
          </w:p>
          <w:p>
            <w:pPr>
              <w:spacing w:line="400" w:lineRule="exact"/>
              <w:ind w:left="105" w:leftChars="50"/>
              <w:rPr>
                <w:rFonts w:ascii="宋体" w:hAnsi="宋体"/>
                <w:sz w:val="18"/>
                <w:szCs w:val="18"/>
              </w:rPr>
            </w:pPr>
          </w:p>
          <w:p>
            <w:pPr>
              <w:spacing w:line="400" w:lineRule="exact"/>
              <w:ind w:left="105" w:leftChars="50"/>
              <w:rPr>
                <w:rFonts w:ascii="宋体" w:hAnsi="宋体"/>
                <w:sz w:val="18"/>
                <w:szCs w:val="18"/>
              </w:rPr>
            </w:pPr>
          </w:p>
          <w:p>
            <w:pPr>
              <w:spacing w:line="400" w:lineRule="exact"/>
              <w:ind w:left="105" w:leftChars="50"/>
              <w:rPr>
                <w:rFonts w:ascii="宋体" w:hAnsi="宋体"/>
                <w:sz w:val="18"/>
                <w:szCs w:val="18"/>
              </w:rPr>
            </w:pPr>
          </w:p>
          <w:p>
            <w:pPr>
              <w:spacing w:line="400" w:lineRule="exact"/>
              <w:ind w:left="105" w:leftChars="50"/>
              <w:rPr>
                <w:rFonts w:ascii="宋体" w:hAnsi="宋体"/>
                <w:sz w:val="18"/>
                <w:szCs w:val="18"/>
              </w:rPr>
            </w:pPr>
          </w:p>
          <w:p>
            <w:pPr>
              <w:spacing w:line="400" w:lineRule="exact"/>
              <w:jc w:val="left"/>
              <w:rPr>
                <w:rFonts w:ascii="宋体" w:hAnsi="宋体"/>
                <w:sz w:val="18"/>
                <w:szCs w:val="18"/>
              </w:rPr>
            </w:pPr>
          </w:p>
          <w:p>
            <w:pPr>
              <w:spacing w:line="400" w:lineRule="exact"/>
              <w:jc w:val="left"/>
              <w:rPr>
                <w:rFonts w:ascii="宋体" w:hAnsi="宋体"/>
                <w:sz w:val="18"/>
                <w:szCs w:val="18"/>
              </w:rPr>
            </w:pPr>
          </w:p>
          <w:p>
            <w:pPr>
              <w:spacing w:line="400" w:lineRule="exact"/>
              <w:jc w:val="left"/>
              <w:rPr>
                <w:rFonts w:ascii="宋体" w:hAnsi="宋体"/>
                <w:sz w:val="18"/>
                <w:szCs w:val="18"/>
              </w:rPr>
            </w:pPr>
          </w:p>
          <w:p>
            <w:pPr>
              <w:spacing w:line="400" w:lineRule="exact"/>
              <w:jc w:val="left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10min，归纳科研论文的书写格式</w:t>
            </w:r>
          </w:p>
          <w:p>
            <w:pPr>
              <w:spacing w:line="400" w:lineRule="exact"/>
              <w:jc w:val="left"/>
              <w:rPr>
                <w:rFonts w:ascii="宋体" w:hAnsi="宋体"/>
                <w:sz w:val="18"/>
                <w:szCs w:val="18"/>
              </w:rPr>
            </w:pPr>
          </w:p>
          <w:p>
            <w:pPr>
              <w:spacing w:line="400" w:lineRule="exact"/>
              <w:jc w:val="left"/>
              <w:rPr>
                <w:rFonts w:ascii="宋体" w:hAnsi="宋体"/>
                <w:sz w:val="22"/>
                <w:szCs w:val="22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 xml:space="preserve"> </w:t>
            </w:r>
          </w:p>
        </w:tc>
      </w:tr>
    </w:tbl>
    <w:p>
      <w:pPr>
        <w:spacing w:line="80" w:lineRule="exact"/>
        <w:rPr>
          <w:sz w:val="22"/>
          <w:szCs w:val="22"/>
        </w:rPr>
      </w:pPr>
    </w:p>
    <w:p>
      <w:pPr>
        <w:spacing w:line="80" w:lineRule="exact"/>
        <w:rPr>
          <w:sz w:val="22"/>
          <w:szCs w:val="22"/>
        </w:rPr>
      </w:pPr>
    </w:p>
    <w:p>
      <w:pPr>
        <w:spacing w:line="80" w:lineRule="exact"/>
        <w:rPr>
          <w:sz w:val="22"/>
          <w:szCs w:val="22"/>
        </w:rPr>
      </w:pPr>
    </w:p>
    <w:p>
      <w:pPr>
        <w:spacing w:line="480" w:lineRule="auto"/>
        <w:jc w:val="center"/>
        <w:rPr>
          <w:sz w:val="32"/>
          <w:szCs w:val="32"/>
        </w:rPr>
      </w:pPr>
    </w:p>
    <w:sectPr>
      <w:pgSz w:w="11907" w:h="16840"/>
      <w:pgMar w:top="873" w:right="1134" w:bottom="873" w:left="2268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Wingdings 2">
    <w:panose1 w:val="05020102010507070707"/>
    <w:charset w:val="02"/>
    <w:family w:val="roman"/>
    <w:pitch w:val="default"/>
    <w:sig w:usb0="00000000" w:usb1="00000000" w:usb2="00000000" w:usb3="00000000" w:csb0="80000000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Arial Unicode MS">
    <w:panose1 w:val="020B0604020202020204"/>
    <w:charset w:val="86"/>
    <w:family w:val="swiss"/>
    <w:pitch w:val="default"/>
    <w:sig w:usb0="FFFFFFFF" w:usb1="E9FFFFFF" w:usb2="0000003F" w:usb3="00000000" w:csb0="603F01FF" w:csb1="FFFF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楷体_GB2312">
    <w:altName w:val="楷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Batang">
    <w:panose1 w:val="02030600000101010101"/>
    <w:charset w:val="81"/>
    <w:family w:val="roman"/>
    <w:pitch w:val="default"/>
    <w:sig w:usb0="B00002AF" w:usb1="69D77CFB" w:usb2="00000030" w:usb3="00000000" w:csb0="4008009F" w:csb1="DFD7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方正准圆简体">
    <w:altName w:val="宋体"/>
    <w:panose1 w:val="00000000000000000000"/>
    <w:charset w:val="86"/>
    <w:family w:val="script"/>
    <w:pitch w:val="default"/>
    <w:sig w:usb0="00000000" w:usb1="00000000" w:usb2="00000010" w:usb3="00000000" w:csb0="00040000" w:csb1="00000000"/>
  </w:font>
  <w:font w:name="华文行楷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华文楷体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9D0261D"/>
    <w:multiLevelType w:val="multilevel"/>
    <w:tmpl w:val="39D0261D"/>
    <w:lvl w:ilvl="0" w:tentative="0">
      <w:start w:val="1"/>
      <w:numFmt w:val="bullet"/>
      <w:lvlText w:val=""/>
      <w:lvlJc w:val="left"/>
      <w:pPr>
        <w:tabs>
          <w:tab w:val="left" w:pos="850"/>
        </w:tabs>
        <w:ind w:left="850" w:hanging="420"/>
      </w:pPr>
      <w:rPr>
        <w:rFonts w:hint="default" w:ascii="Wingdings 2" w:hAnsi="Wingdings 2"/>
      </w:rPr>
    </w:lvl>
    <w:lvl w:ilvl="1" w:tentative="0">
      <w:start w:val="1"/>
      <w:numFmt w:val="bullet"/>
      <w:lvlText w:val=""/>
      <w:lvlJc w:val="left"/>
      <w:pPr>
        <w:tabs>
          <w:tab w:val="left" w:pos="1157"/>
        </w:tabs>
        <w:ind w:left="1157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tabs>
          <w:tab w:val="left" w:pos="1577"/>
        </w:tabs>
        <w:ind w:left="1577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tabs>
          <w:tab w:val="left" w:pos="1997"/>
        </w:tabs>
        <w:ind w:left="1997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tabs>
          <w:tab w:val="left" w:pos="2417"/>
        </w:tabs>
        <w:ind w:left="2417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tabs>
          <w:tab w:val="left" w:pos="2837"/>
        </w:tabs>
        <w:ind w:left="2837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tabs>
          <w:tab w:val="left" w:pos="3257"/>
        </w:tabs>
        <w:ind w:left="3257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tabs>
          <w:tab w:val="left" w:pos="3677"/>
        </w:tabs>
        <w:ind w:left="3677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tabs>
          <w:tab w:val="left" w:pos="4097"/>
        </w:tabs>
        <w:ind w:left="4097" w:hanging="420"/>
      </w:pPr>
      <w:rPr>
        <w:rFonts w:hint="default" w:ascii="Wingdings" w:hAnsi="Wingdings"/>
      </w:rPr>
    </w:lvl>
  </w:abstractNum>
  <w:abstractNum w:abstractNumId="1">
    <w:nsid w:val="53645D12"/>
    <w:multiLevelType w:val="singleLevel"/>
    <w:tmpl w:val="53645D12"/>
    <w:lvl w:ilvl="0" w:tentative="0">
      <w:start w:val="2"/>
      <w:numFmt w:val="decimal"/>
      <w:suff w:val="space"/>
      <w:lvlText w:val="%1."/>
      <w:lvlJc w:val="left"/>
    </w:lvl>
  </w:abstractNum>
  <w:abstractNum w:abstractNumId="2">
    <w:nsid w:val="53645DB1"/>
    <w:multiLevelType w:val="singleLevel"/>
    <w:tmpl w:val="53645DB1"/>
    <w:lvl w:ilvl="0" w:tentative="0">
      <w:start w:val="1"/>
      <w:numFmt w:val="bullet"/>
      <w:lvlText w:val=""/>
      <w:lvlJc w:val="left"/>
      <w:pPr>
        <w:tabs>
          <w:tab w:val="left" w:pos="420"/>
        </w:tabs>
        <w:ind w:left="420" w:hanging="420"/>
      </w:pPr>
      <w:rPr>
        <w:rFonts w:hint="default" w:ascii="Wingdings" w:hAnsi="Wingdings"/>
      </w:rPr>
    </w:lvl>
  </w:abstractNum>
  <w:abstractNum w:abstractNumId="3">
    <w:nsid w:val="538F2AC4"/>
    <w:multiLevelType w:val="singleLevel"/>
    <w:tmpl w:val="538F2AC4"/>
    <w:lvl w:ilvl="0" w:tentative="0">
      <w:start w:val="3"/>
      <w:numFmt w:val="decimal"/>
      <w:suff w:val="nothing"/>
      <w:lvlText w:val="%1．"/>
      <w:lvlJc w:val="left"/>
    </w:lvl>
  </w:abstractNum>
  <w:abstractNum w:abstractNumId="4">
    <w:nsid w:val="54027FCC"/>
    <w:multiLevelType w:val="singleLevel"/>
    <w:tmpl w:val="54027FCC"/>
    <w:lvl w:ilvl="0" w:tentative="0">
      <w:start w:val="1"/>
      <w:numFmt w:val="decimal"/>
      <w:suff w:val="nothing"/>
      <w:lvlText w:val="%1."/>
      <w:lvlJc w:val="left"/>
    </w:lvl>
  </w:abstractNum>
  <w:abstractNum w:abstractNumId="5">
    <w:nsid w:val="5D1E05ED"/>
    <w:multiLevelType w:val="multilevel"/>
    <w:tmpl w:val="5D1E05ED"/>
    <w:lvl w:ilvl="0" w:tentative="0">
      <w:start w:val="1"/>
      <w:numFmt w:val="bullet"/>
      <w:lvlText w:val=""/>
      <w:lvlJc w:val="left"/>
      <w:pPr>
        <w:tabs>
          <w:tab w:val="left" w:pos="420"/>
        </w:tabs>
        <w:ind w:left="420" w:hanging="420"/>
      </w:pPr>
      <w:rPr>
        <w:rFonts w:hint="default" w:ascii="Wingdings" w:hAnsi="Wingdings"/>
      </w:rPr>
    </w:lvl>
    <w:lvl w:ilvl="1" w:tentative="0">
      <w:start w:val="1"/>
      <w:numFmt w:val="decimal"/>
      <w:lvlText w:val="%2."/>
      <w:lvlJc w:val="left"/>
      <w:pPr>
        <w:tabs>
          <w:tab w:val="left" w:pos="840"/>
        </w:tabs>
        <w:ind w:left="840" w:hanging="420"/>
      </w:pPr>
      <w:rPr>
        <w:rFonts w:hint="default"/>
      </w:rPr>
    </w:lvl>
    <w:lvl w:ilvl="2" w:tentative="0">
      <w:start w:val="1"/>
      <w:numFmt w:val="bullet"/>
      <w:lvlText w:val=""/>
      <w:lvlJc w:val="left"/>
      <w:pPr>
        <w:tabs>
          <w:tab w:val="left" w:pos="1260"/>
        </w:tabs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tabs>
          <w:tab w:val="left" w:pos="1680"/>
        </w:tabs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tabs>
          <w:tab w:val="left" w:pos="2100"/>
        </w:tabs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tabs>
          <w:tab w:val="left" w:pos="2520"/>
        </w:tabs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tabs>
          <w:tab w:val="left" w:pos="2940"/>
        </w:tabs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tabs>
          <w:tab w:val="left" w:pos="3360"/>
        </w:tabs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tabs>
          <w:tab w:val="left" w:pos="3780"/>
        </w:tabs>
        <w:ind w:left="3780" w:hanging="420"/>
      </w:pPr>
      <w:rPr>
        <w:rFonts w:hint="default" w:ascii="Wingdings" w:hAnsi="Wingdings"/>
      </w:rPr>
    </w:lvl>
  </w:abstractNum>
  <w:abstractNum w:abstractNumId="6">
    <w:nsid w:val="68320458"/>
    <w:multiLevelType w:val="multilevel"/>
    <w:tmpl w:val="68320458"/>
    <w:lvl w:ilvl="0" w:tentative="0">
      <w:start w:val="1"/>
      <w:numFmt w:val="bullet"/>
      <w:lvlText w:val=""/>
      <w:lvlJc w:val="left"/>
      <w:pPr>
        <w:tabs>
          <w:tab w:val="left" w:pos="850"/>
        </w:tabs>
        <w:ind w:left="850" w:hanging="420"/>
      </w:pPr>
      <w:rPr>
        <w:rFonts w:hint="default" w:ascii="Wingdings 2" w:hAnsi="Wingdings 2"/>
      </w:rPr>
    </w:lvl>
    <w:lvl w:ilvl="1" w:tentative="0">
      <w:start w:val="1"/>
      <w:numFmt w:val="bullet"/>
      <w:lvlText w:val=""/>
      <w:lvlJc w:val="left"/>
      <w:pPr>
        <w:tabs>
          <w:tab w:val="left" w:pos="1270"/>
        </w:tabs>
        <w:ind w:left="127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tabs>
          <w:tab w:val="left" w:pos="1690"/>
        </w:tabs>
        <w:ind w:left="169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tabs>
          <w:tab w:val="left" w:pos="2110"/>
        </w:tabs>
        <w:ind w:left="211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tabs>
          <w:tab w:val="left" w:pos="2530"/>
        </w:tabs>
        <w:ind w:left="253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tabs>
          <w:tab w:val="left" w:pos="2950"/>
        </w:tabs>
        <w:ind w:left="295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tabs>
          <w:tab w:val="left" w:pos="3370"/>
        </w:tabs>
        <w:ind w:left="337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tabs>
          <w:tab w:val="left" w:pos="3790"/>
        </w:tabs>
        <w:ind w:left="379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tabs>
          <w:tab w:val="left" w:pos="4210"/>
        </w:tabs>
        <w:ind w:left="4210" w:hanging="420"/>
      </w:pPr>
      <w:rPr>
        <w:rFonts w:hint="default" w:ascii="Wingdings" w:hAnsi="Wingdings"/>
      </w:rPr>
    </w:lvl>
  </w:abstractNum>
  <w:abstractNum w:abstractNumId="7">
    <w:nsid w:val="717B56F4"/>
    <w:multiLevelType w:val="multilevel"/>
    <w:tmpl w:val="717B56F4"/>
    <w:lvl w:ilvl="0" w:tentative="0">
      <w:start w:val="1"/>
      <w:numFmt w:val="bullet"/>
      <w:lvlText w:val=""/>
      <w:lvlJc w:val="left"/>
      <w:pPr>
        <w:tabs>
          <w:tab w:val="left" w:pos="1055"/>
        </w:tabs>
        <w:ind w:left="1055" w:hanging="420"/>
      </w:pPr>
      <w:rPr>
        <w:rFonts w:hint="default" w:ascii="Wingdings" w:hAnsi="Wingdings"/>
        <w:sz w:val="28"/>
        <w:szCs w:val="28"/>
      </w:rPr>
    </w:lvl>
    <w:lvl w:ilvl="1" w:tentative="0">
      <w:start w:val="1"/>
      <w:numFmt w:val="bullet"/>
      <w:lvlText w:val=""/>
      <w:lvlJc w:val="left"/>
      <w:pPr>
        <w:tabs>
          <w:tab w:val="left" w:pos="1280"/>
        </w:tabs>
        <w:ind w:left="1280" w:hanging="420"/>
      </w:pPr>
      <w:rPr>
        <w:rFonts w:hint="default" w:ascii="Wingdings" w:hAnsi="Wingdings"/>
        <w:sz w:val="28"/>
        <w:szCs w:val="28"/>
      </w:rPr>
    </w:lvl>
    <w:lvl w:ilvl="2" w:tentative="0">
      <w:start w:val="1"/>
      <w:numFmt w:val="bullet"/>
      <w:lvlText w:val=""/>
      <w:lvlJc w:val="left"/>
      <w:pPr>
        <w:tabs>
          <w:tab w:val="left" w:pos="1260"/>
        </w:tabs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tabs>
          <w:tab w:val="left" w:pos="1680"/>
        </w:tabs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tabs>
          <w:tab w:val="left" w:pos="2100"/>
        </w:tabs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tabs>
          <w:tab w:val="left" w:pos="2520"/>
        </w:tabs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tabs>
          <w:tab w:val="left" w:pos="2940"/>
        </w:tabs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tabs>
          <w:tab w:val="left" w:pos="3360"/>
        </w:tabs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tabs>
          <w:tab w:val="left" w:pos="3780"/>
        </w:tabs>
        <w:ind w:left="3780" w:hanging="420"/>
      </w:pPr>
      <w:rPr>
        <w:rFonts w:hint="default" w:ascii="Wingdings" w:hAnsi="Wingdings"/>
      </w:rPr>
    </w:lvl>
  </w:abstractNum>
  <w:num w:numId="1">
    <w:abstractNumId w:val="5"/>
  </w:num>
  <w:num w:numId="2">
    <w:abstractNumId w:val="4"/>
  </w:num>
  <w:num w:numId="3">
    <w:abstractNumId w:val="1"/>
  </w:num>
  <w:num w:numId="4">
    <w:abstractNumId w:val="2"/>
  </w:num>
  <w:num w:numId="5">
    <w:abstractNumId w:val="3"/>
  </w:num>
  <w:num w:numId="6">
    <w:abstractNumId w:val="0"/>
  </w:num>
  <w:num w:numId="7">
    <w:abstractNumId w:val="6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E77E5"/>
    <w:rsid w:val="00003EEF"/>
    <w:rsid w:val="000052D5"/>
    <w:rsid w:val="00081C72"/>
    <w:rsid w:val="000B6824"/>
    <w:rsid w:val="001050B2"/>
    <w:rsid w:val="001101A6"/>
    <w:rsid w:val="00111D48"/>
    <w:rsid w:val="0013740F"/>
    <w:rsid w:val="001659D8"/>
    <w:rsid w:val="00180F1F"/>
    <w:rsid w:val="00190A7E"/>
    <w:rsid w:val="001E77E5"/>
    <w:rsid w:val="002F25CC"/>
    <w:rsid w:val="002F660B"/>
    <w:rsid w:val="00331B6B"/>
    <w:rsid w:val="00376BF7"/>
    <w:rsid w:val="003933ED"/>
    <w:rsid w:val="00442E6B"/>
    <w:rsid w:val="00443C05"/>
    <w:rsid w:val="00492226"/>
    <w:rsid w:val="00494AEF"/>
    <w:rsid w:val="004A011F"/>
    <w:rsid w:val="00514181"/>
    <w:rsid w:val="0058625C"/>
    <w:rsid w:val="005A4FEF"/>
    <w:rsid w:val="005C111A"/>
    <w:rsid w:val="0066345D"/>
    <w:rsid w:val="006646B5"/>
    <w:rsid w:val="00692671"/>
    <w:rsid w:val="006B1EAD"/>
    <w:rsid w:val="006F5B0A"/>
    <w:rsid w:val="007513AF"/>
    <w:rsid w:val="007539D6"/>
    <w:rsid w:val="00770657"/>
    <w:rsid w:val="008A1823"/>
    <w:rsid w:val="008D6793"/>
    <w:rsid w:val="009B14AC"/>
    <w:rsid w:val="009C3B94"/>
    <w:rsid w:val="009D7FD4"/>
    <w:rsid w:val="009F47B9"/>
    <w:rsid w:val="00A87B82"/>
    <w:rsid w:val="00B43595"/>
    <w:rsid w:val="00B52BFE"/>
    <w:rsid w:val="00B557D3"/>
    <w:rsid w:val="00C24FF9"/>
    <w:rsid w:val="00C471A1"/>
    <w:rsid w:val="00C50C73"/>
    <w:rsid w:val="00C75A38"/>
    <w:rsid w:val="00CA4BFC"/>
    <w:rsid w:val="00CC425C"/>
    <w:rsid w:val="00D80E2F"/>
    <w:rsid w:val="00D85A4C"/>
    <w:rsid w:val="00E36DB1"/>
    <w:rsid w:val="00E4500F"/>
    <w:rsid w:val="00E53BC9"/>
    <w:rsid w:val="00EE3D5D"/>
    <w:rsid w:val="00F1561C"/>
    <w:rsid w:val="00F379E6"/>
    <w:rsid w:val="00F80B91"/>
    <w:rsid w:val="00F9057F"/>
    <w:rsid w:val="00FA75C7"/>
    <w:rsid w:val="071E01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nhideWhenUsed="0" w:uiPriority="0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nhideWhenUsed="0" w:uiPriority="0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5"/>
    <w:qFormat/>
    <w:uiPriority w:val="0"/>
    <w:pPr>
      <w:widowControl/>
      <w:spacing w:before="75" w:line="480" w:lineRule="auto"/>
      <w:jc w:val="left"/>
      <w:outlineLvl w:val="0"/>
    </w:pPr>
    <w:rPr>
      <w:rFonts w:ascii="宋体" w:hAnsi="宋体" w:cs="宋体"/>
      <w:b/>
      <w:bCs/>
      <w:color w:val="CC3300"/>
      <w:kern w:val="36"/>
      <w:sz w:val="24"/>
    </w:rPr>
  </w:style>
  <w:style w:type="character" w:default="1" w:styleId="8">
    <w:name w:val="Default Paragraph Font"/>
    <w:unhideWhenUsed/>
    <w:uiPriority w:val="1"/>
  </w:style>
  <w:style w:type="table" w:default="1" w:styleId="9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link w:val="17"/>
    <w:uiPriority w:val="0"/>
    <w:pPr>
      <w:spacing w:line="360" w:lineRule="auto"/>
    </w:pPr>
    <w:rPr>
      <w:sz w:val="24"/>
    </w:rPr>
  </w:style>
  <w:style w:type="paragraph" w:styleId="4">
    <w:name w:val="Plain Text"/>
    <w:basedOn w:val="1"/>
    <w:link w:val="16"/>
    <w:uiPriority w:val="0"/>
    <w:rPr>
      <w:rFonts w:hint="eastAsia" w:ascii="宋体" w:hAnsi="Courier New" w:cs="Courier New"/>
      <w:szCs w:val="21"/>
    </w:rPr>
  </w:style>
  <w:style w:type="paragraph" w:styleId="5">
    <w:name w:val="Balloon Text"/>
    <w:basedOn w:val="1"/>
    <w:link w:val="11"/>
    <w:unhideWhenUsed/>
    <w:uiPriority w:val="99"/>
    <w:rPr>
      <w:sz w:val="18"/>
      <w:szCs w:val="18"/>
    </w:rPr>
  </w:style>
  <w:style w:type="paragraph" w:styleId="6">
    <w:name w:val="footer"/>
    <w:basedOn w:val="1"/>
    <w:link w:val="14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3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10">
    <w:name w:val="Table Grid"/>
    <w:basedOn w:val="9"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1">
    <w:name w:val="批注框文本 Char"/>
    <w:basedOn w:val="8"/>
    <w:link w:val="5"/>
    <w:semiHidden/>
    <w:uiPriority w:val="99"/>
    <w:rPr>
      <w:rFonts w:ascii="Times New Roman" w:hAnsi="Times New Roman" w:eastAsia="宋体" w:cs="Times New Roman"/>
      <w:sz w:val="18"/>
      <w:szCs w:val="18"/>
    </w:rPr>
  </w:style>
  <w:style w:type="paragraph" w:styleId="12">
    <w:name w:val="List Paragraph"/>
    <w:basedOn w:val="1"/>
    <w:qFormat/>
    <w:uiPriority w:val="34"/>
    <w:pPr>
      <w:ind w:firstLine="420" w:firstLineChars="200"/>
    </w:pPr>
  </w:style>
  <w:style w:type="character" w:customStyle="1" w:styleId="13">
    <w:name w:val="页眉 Char"/>
    <w:basedOn w:val="8"/>
    <w:link w:val="7"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14">
    <w:name w:val="页脚 Char"/>
    <w:basedOn w:val="8"/>
    <w:link w:val="6"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15">
    <w:name w:val="标题 1 Char"/>
    <w:basedOn w:val="8"/>
    <w:link w:val="2"/>
    <w:uiPriority w:val="0"/>
    <w:rPr>
      <w:rFonts w:ascii="宋体" w:hAnsi="宋体" w:eastAsia="宋体" w:cs="宋体"/>
      <w:b/>
      <w:bCs/>
      <w:color w:val="CC3300"/>
      <w:kern w:val="36"/>
      <w:sz w:val="24"/>
      <w:szCs w:val="24"/>
    </w:rPr>
  </w:style>
  <w:style w:type="character" w:customStyle="1" w:styleId="16">
    <w:name w:val="纯文本 Char"/>
    <w:basedOn w:val="8"/>
    <w:link w:val="4"/>
    <w:uiPriority w:val="0"/>
    <w:rPr>
      <w:rFonts w:ascii="宋体" w:hAnsi="Courier New" w:eastAsia="宋体" w:cs="Courier New"/>
      <w:szCs w:val="21"/>
    </w:rPr>
  </w:style>
  <w:style w:type="character" w:customStyle="1" w:styleId="17">
    <w:name w:val="正文文本 Char"/>
    <w:basedOn w:val="8"/>
    <w:link w:val="3"/>
    <w:uiPriority w:val="0"/>
    <w:rPr>
      <w:rFonts w:ascii="Times New Roman" w:hAnsi="Times New Roman" w:eastAsia="宋体" w:cs="Times New Roman"/>
      <w:sz w:val="24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numbering" Target="numbering.xml"/><Relationship Id="rId5" Type="http://schemas.openxmlformats.org/officeDocument/2006/relationships/customXml" Target="../customXml/item1.xml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819</Words>
  <Characters>4670</Characters>
  <Lines>38</Lines>
  <Paragraphs>10</Paragraphs>
  <TotalTime>0</TotalTime>
  <ScaleCrop>false</ScaleCrop>
  <LinksUpToDate>false</LinksUpToDate>
  <CharactersWithSpaces>5479</CharactersWithSpaces>
  <Application>WPS Office_10.1.0.7022_F1E327BC-269C-435d-A152-05C5408002CA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2016-05-19T06:14:00Z</dcterms:created>
  <dc:creator>李达生</dc:creator>
  <cp:lastModifiedBy>人间</cp:lastModifiedBy>
  <cp:lastPrinted>2016-05-27T02:53:00Z</cp:lastPrinted>
  <dcterms:modified xsi:type="dcterms:W3CDTF">2017-12-13T01:16:18Z</dcterms:modified>
  <cp:revision>39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2052-10.1.0.7022</vt:lpwstr>
  </property>
</Properties>
</file>