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630" w:rsidRPr="00BE1B7F" w:rsidRDefault="00A01630" w:rsidP="003D5A83">
      <w:pPr>
        <w:jc w:val="center"/>
        <w:rPr>
          <w:rFonts w:ascii="宋体"/>
          <w:b/>
          <w:sz w:val="36"/>
          <w:szCs w:val="28"/>
        </w:rPr>
      </w:pPr>
      <w:r w:rsidRPr="00BE1B7F">
        <w:rPr>
          <w:rFonts w:ascii="宋体" w:hAnsi="宋体" w:hint="eastAsia"/>
          <w:b/>
          <w:sz w:val="36"/>
          <w:szCs w:val="28"/>
        </w:rPr>
        <w:t>《</w:t>
      </w:r>
      <w:r>
        <w:rPr>
          <w:rFonts w:ascii="宋体" w:hAnsi="宋体" w:hint="eastAsia"/>
          <w:b/>
          <w:sz w:val="36"/>
          <w:szCs w:val="28"/>
        </w:rPr>
        <w:t>护理教育学</w:t>
      </w:r>
      <w:r w:rsidRPr="00BE1B7F">
        <w:rPr>
          <w:rFonts w:ascii="宋体" w:hAnsi="宋体" w:hint="eastAsia"/>
          <w:b/>
          <w:sz w:val="36"/>
          <w:szCs w:val="28"/>
        </w:rPr>
        <w:t>》课程教学总结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16"/>
        <w:gridCol w:w="2825"/>
        <w:gridCol w:w="1987"/>
        <w:gridCol w:w="2658"/>
      </w:tblGrid>
      <w:tr w:rsidR="00A01630" w:rsidRPr="004142D4" w:rsidTr="004142D4">
        <w:trPr>
          <w:trHeight w:val="567"/>
        </w:trPr>
        <w:tc>
          <w:tcPr>
            <w:tcW w:w="978" w:type="pct"/>
            <w:vAlign w:val="center"/>
          </w:tcPr>
          <w:p w:rsidR="00A01630" w:rsidRPr="004142D4" w:rsidRDefault="00A01630" w:rsidP="004142D4">
            <w:pPr>
              <w:spacing w:before="0" w:after="0"/>
              <w:jc w:val="center"/>
              <w:rPr>
                <w:sz w:val="24"/>
              </w:rPr>
            </w:pPr>
            <w:r w:rsidRPr="004142D4">
              <w:rPr>
                <w:rFonts w:hint="eastAsia"/>
                <w:sz w:val="24"/>
              </w:rPr>
              <w:t>教研室</w:t>
            </w:r>
          </w:p>
        </w:tc>
        <w:tc>
          <w:tcPr>
            <w:tcW w:w="1521" w:type="pct"/>
            <w:vAlign w:val="center"/>
          </w:tcPr>
          <w:p w:rsidR="00A01630" w:rsidRPr="004142D4" w:rsidRDefault="00A01630" w:rsidP="004142D4">
            <w:pPr>
              <w:spacing w:before="0" w:after="0"/>
              <w:jc w:val="center"/>
              <w:rPr>
                <w:sz w:val="24"/>
              </w:rPr>
            </w:pPr>
            <w:r w:rsidRPr="004142D4">
              <w:rPr>
                <w:rFonts w:hint="eastAsia"/>
                <w:sz w:val="24"/>
              </w:rPr>
              <w:t>社区护理教研室</w:t>
            </w:r>
          </w:p>
        </w:tc>
        <w:tc>
          <w:tcPr>
            <w:tcW w:w="1070" w:type="pct"/>
            <w:vAlign w:val="center"/>
          </w:tcPr>
          <w:p w:rsidR="00A01630" w:rsidRPr="004142D4" w:rsidRDefault="00A01630" w:rsidP="004142D4">
            <w:pPr>
              <w:spacing w:before="0" w:after="0"/>
              <w:jc w:val="center"/>
              <w:rPr>
                <w:sz w:val="24"/>
              </w:rPr>
            </w:pPr>
            <w:r w:rsidRPr="004142D4">
              <w:rPr>
                <w:rFonts w:hint="eastAsia"/>
                <w:sz w:val="24"/>
              </w:rPr>
              <w:t>课程性质</w:t>
            </w:r>
          </w:p>
        </w:tc>
        <w:tc>
          <w:tcPr>
            <w:tcW w:w="1431" w:type="pct"/>
            <w:vAlign w:val="center"/>
          </w:tcPr>
          <w:p w:rsidR="00A01630" w:rsidRPr="004142D4" w:rsidRDefault="00A01630" w:rsidP="000A3146">
            <w:pPr>
              <w:spacing w:before="0" w:after="0"/>
              <w:jc w:val="center"/>
              <w:rPr>
                <w:sz w:val="24"/>
              </w:rPr>
            </w:pPr>
            <w:r w:rsidRPr="004142D4">
              <w:rPr>
                <w:rFonts w:ascii="宋体" w:hAnsi="宋体" w:hint="eastAsia"/>
                <w:sz w:val="24"/>
              </w:rPr>
              <w:t>□</w:t>
            </w:r>
            <w:r w:rsidRPr="004142D4">
              <w:rPr>
                <w:rFonts w:hint="eastAsia"/>
                <w:sz w:val="24"/>
              </w:rPr>
              <w:t>必修</w:t>
            </w:r>
            <w:r w:rsidRPr="004142D4">
              <w:rPr>
                <w:sz w:val="24"/>
              </w:rPr>
              <w:t xml:space="preserve"> / </w:t>
            </w:r>
            <w:r w:rsidR="000A3146" w:rsidRPr="000A3146">
              <w:rPr>
                <w:rFonts w:ascii="宋体" w:hAnsi="宋体" w:hint="eastAsia"/>
                <w:sz w:val="28"/>
                <w:szCs w:val="28"/>
              </w:rPr>
              <w:sym w:font="Wingdings 2" w:char="F052"/>
            </w:r>
            <w:r w:rsidRPr="004142D4">
              <w:rPr>
                <w:rFonts w:hint="eastAsia"/>
                <w:sz w:val="24"/>
              </w:rPr>
              <w:t>选修</w:t>
            </w:r>
          </w:p>
        </w:tc>
      </w:tr>
      <w:tr w:rsidR="00A01630" w:rsidRPr="004142D4" w:rsidTr="004142D4">
        <w:trPr>
          <w:trHeight w:val="567"/>
        </w:trPr>
        <w:tc>
          <w:tcPr>
            <w:tcW w:w="978" w:type="pct"/>
            <w:vAlign w:val="center"/>
          </w:tcPr>
          <w:p w:rsidR="00A01630" w:rsidRPr="004142D4" w:rsidRDefault="00A01630" w:rsidP="004142D4">
            <w:pPr>
              <w:spacing w:before="0" w:after="0"/>
              <w:jc w:val="center"/>
              <w:rPr>
                <w:sz w:val="24"/>
              </w:rPr>
            </w:pPr>
            <w:r w:rsidRPr="004142D4">
              <w:rPr>
                <w:rFonts w:hint="eastAsia"/>
                <w:sz w:val="24"/>
              </w:rPr>
              <w:t>开课学期</w:t>
            </w:r>
          </w:p>
        </w:tc>
        <w:tc>
          <w:tcPr>
            <w:tcW w:w="1521" w:type="pct"/>
            <w:vAlign w:val="center"/>
          </w:tcPr>
          <w:p w:rsidR="00A01630" w:rsidRPr="004142D4" w:rsidRDefault="00A01630" w:rsidP="004142D4">
            <w:pPr>
              <w:spacing w:before="0" w:after="0"/>
              <w:jc w:val="center"/>
              <w:rPr>
                <w:sz w:val="24"/>
              </w:rPr>
            </w:pPr>
            <w:r w:rsidRPr="004142D4">
              <w:rPr>
                <w:sz w:val="24"/>
              </w:rPr>
              <w:t>201</w:t>
            </w:r>
            <w:r>
              <w:rPr>
                <w:sz w:val="24"/>
              </w:rPr>
              <w:t>4</w:t>
            </w:r>
            <w:r w:rsidRPr="004142D4">
              <w:rPr>
                <w:sz w:val="24"/>
              </w:rPr>
              <w:t>-201</w:t>
            </w:r>
            <w:r>
              <w:rPr>
                <w:sz w:val="24"/>
              </w:rPr>
              <w:t>5</w:t>
            </w:r>
            <w:r w:rsidRPr="004142D4">
              <w:rPr>
                <w:rFonts w:hint="eastAsia"/>
                <w:sz w:val="24"/>
              </w:rPr>
              <w:t>（</w:t>
            </w:r>
            <w:r w:rsidRPr="004142D4">
              <w:rPr>
                <w:sz w:val="24"/>
              </w:rPr>
              <w:t>1</w:t>
            </w:r>
            <w:r w:rsidRPr="004142D4">
              <w:rPr>
                <w:rFonts w:hint="eastAsia"/>
                <w:sz w:val="24"/>
              </w:rPr>
              <w:t>）</w:t>
            </w:r>
          </w:p>
        </w:tc>
        <w:tc>
          <w:tcPr>
            <w:tcW w:w="1070" w:type="pct"/>
            <w:vAlign w:val="center"/>
          </w:tcPr>
          <w:p w:rsidR="00A01630" w:rsidRPr="004142D4" w:rsidRDefault="00A01630" w:rsidP="004142D4">
            <w:pPr>
              <w:spacing w:before="0" w:after="0"/>
              <w:jc w:val="center"/>
              <w:rPr>
                <w:sz w:val="24"/>
              </w:rPr>
            </w:pPr>
            <w:r w:rsidRPr="004142D4">
              <w:rPr>
                <w:rFonts w:hint="eastAsia"/>
                <w:sz w:val="24"/>
              </w:rPr>
              <w:t>开课时间</w:t>
            </w:r>
          </w:p>
        </w:tc>
        <w:tc>
          <w:tcPr>
            <w:tcW w:w="1431" w:type="pct"/>
            <w:vAlign w:val="center"/>
          </w:tcPr>
          <w:p w:rsidR="00A01630" w:rsidRPr="00B264EB" w:rsidRDefault="00A01630" w:rsidP="004142D4">
            <w:pPr>
              <w:jc w:val="center"/>
              <w:rPr>
                <w:sz w:val="24"/>
              </w:rPr>
            </w:pPr>
            <w:r w:rsidRPr="00B264EB">
              <w:rPr>
                <w:rFonts w:hint="eastAsia"/>
                <w:sz w:val="24"/>
              </w:rPr>
              <w:t>第</w:t>
            </w:r>
            <w:r w:rsidRPr="00B264EB">
              <w:rPr>
                <w:sz w:val="24"/>
              </w:rPr>
              <w:t>9</w:t>
            </w:r>
            <w:r w:rsidRPr="00B264EB">
              <w:rPr>
                <w:rFonts w:hint="eastAsia"/>
                <w:sz w:val="24"/>
              </w:rPr>
              <w:t>周</w:t>
            </w:r>
            <w:r w:rsidRPr="00B264EB">
              <w:rPr>
                <w:rFonts w:ascii="宋体" w:hAnsi="宋体" w:hint="eastAsia"/>
                <w:sz w:val="24"/>
              </w:rPr>
              <w:t>～</w:t>
            </w:r>
            <w:r w:rsidRPr="00B264EB">
              <w:rPr>
                <w:rFonts w:ascii="宋体" w:hAnsi="宋体"/>
                <w:sz w:val="24"/>
              </w:rPr>
              <w:t xml:space="preserve"> </w:t>
            </w:r>
            <w:r w:rsidRPr="00B264EB">
              <w:rPr>
                <w:rFonts w:ascii="宋体" w:hAnsi="宋体" w:hint="eastAsia"/>
                <w:sz w:val="24"/>
              </w:rPr>
              <w:t>第</w:t>
            </w:r>
            <w:r w:rsidRPr="00B264EB">
              <w:rPr>
                <w:rFonts w:ascii="宋体" w:hAnsi="宋体"/>
                <w:sz w:val="24"/>
              </w:rPr>
              <w:t>16</w:t>
            </w:r>
            <w:r w:rsidRPr="00B264EB">
              <w:rPr>
                <w:rFonts w:hint="eastAsia"/>
                <w:sz w:val="24"/>
              </w:rPr>
              <w:t>周</w:t>
            </w:r>
          </w:p>
        </w:tc>
      </w:tr>
      <w:tr w:rsidR="00A01630" w:rsidRPr="004142D4" w:rsidTr="004142D4">
        <w:trPr>
          <w:trHeight w:val="567"/>
        </w:trPr>
        <w:tc>
          <w:tcPr>
            <w:tcW w:w="978" w:type="pct"/>
            <w:vAlign w:val="center"/>
          </w:tcPr>
          <w:p w:rsidR="00A01630" w:rsidRPr="004142D4" w:rsidRDefault="00A01630" w:rsidP="004142D4">
            <w:pPr>
              <w:spacing w:before="0" w:after="0"/>
              <w:jc w:val="center"/>
              <w:rPr>
                <w:sz w:val="24"/>
              </w:rPr>
            </w:pPr>
            <w:r w:rsidRPr="004142D4">
              <w:rPr>
                <w:rFonts w:hint="eastAsia"/>
                <w:sz w:val="24"/>
              </w:rPr>
              <w:t>授课班级</w:t>
            </w:r>
          </w:p>
        </w:tc>
        <w:tc>
          <w:tcPr>
            <w:tcW w:w="1521" w:type="pct"/>
            <w:vAlign w:val="center"/>
          </w:tcPr>
          <w:p w:rsidR="00A01630" w:rsidRPr="004142D4" w:rsidRDefault="00A01630" w:rsidP="004142D4">
            <w:pPr>
              <w:spacing w:before="0" w:after="0"/>
              <w:jc w:val="center"/>
              <w:rPr>
                <w:sz w:val="24"/>
              </w:rPr>
            </w:pPr>
            <w:r w:rsidRPr="004142D4">
              <w:rPr>
                <w:sz w:val="24"/>
              </w:rPr>
              <w:t>201</w:t>
            </w:r>
            <w:r>
              <w:rPr>
                <w:sz w:val="24"/>
              </w:rPr>
              <w:t>2</w:t>
            </w:r>
            <w:r w:rsidRPr="004142D4">
              <w:rPr>
                <w:rFonts w:hint="eastAsia"/>
                <w:sz w:val="24"/>
              </w:rPr>
              <w:t>级护理学</w:t>
            </w:r>
          </w:p>
        </w:tc>
        <w:tc>
          <w:tcPr>
            <w:tcW w:w="1070" w:type="pct"/>
            <w:vAlign w:val="center"/>
          </w:tcPr>
          <w:p w:rsidR="00A01630" w:rsidRPr="004142D4" w:rsidRDefault="00A01630" w:rsidP="004142D4">
            <w:pPr>
              <w:spacing w:before="0" w:after="0"/>
              <w:jc w:val="center"/>
              <w:rPr>
                <w:sz w:val="24"/>
              </w:rPr>
            </w:pPr>
            <w:r w:rsidRPr="004142D4">
              <w:rPr>
                <w:rFonts w:hint="eastAsia"/>
                <w:sz w:val="24"/>
              </w:rPr>
              <w:t>学生人数</w:t>
            </w:r>
          </w:p>
        </w:tc>
        <w:tc>
          <w:tcPr>
            <w:tcW w:w="1431" w:type="pct"/>
            <w:vAlign w:val="center"/>
          </w:tcPr>
          <w:p w:rsidR="00A01630" w:rsidRPr="00B264EB" w:rsidRDefault="00A01630" w:rsidP="004142D4">
            <w:pPr>
              <w:spacing w:before="0" w:after="0"/>
              <w:jc w:val="center"/>
              <w:rPr>
                <w:sz w:val="24"/>
              </w:rPr>
            </w:pPr>
            <w:r w:rsidRPr="00B264EB">
              <w:rPr>
                <w:sz w:val="24"/>
              </w:rPr>
              <w:t>86</w:t>
            </w:r>
            <w:r w:rsidRPr="00B264EB">
              <w:rPr>
                <w:rFonts w:hint="eastAsia"/>
                <w:sz w:val="24"/>
              </w:rPr>
              <w:t>人</w:t>
            </w:r>
          </w:p>
        </w:tc>
      </w:tr>
      <w:tr w:rsidR="00A01630" w:rsidRPr="004142D4" w:rsidTr="004142D4">
        <w:trPr>
          <w:trHeight w:val="567"/>
        </w:trPr>
        <w:tc>
          <w:tcPr>
            <w:tcW w:w="978" w:type="pct"/>
            <w:vAlign w:val="center"/>
          </w:tcPr>
          <w:p w:rsidR="00A01630" w:rsidRPr="004142D4" w:rsidRDefault="00A01630" w:rsidP="004142D4">
            <w:pPr>
              <w:spacing w:before="0" w:after="0"/>
              <w:jc w:val="center"/>
              <w:rPr>
                <w:sz w:val="24"/>
              </w:rPr>
            </w:pPr>
            <w:r w:rsidRPr="004142D4">
              <w:rPr>
                <w:rFonts w:hint="eastAsia"/>
                <w:sz w:val="24"/>
              </w:rPr>
              <w:t>使用教材</w:t>
            </w:r>
          </w:p>
        </w:tc>
        <w:tc>
          <w:tcPr>
            <w:tcW w:w="4022" w:type="pct"/>
            <w:gridSpan w:val="3"/>
            <w:vAlign w:val="center"/>
          </w:tcPr>
          <w:p w:rsidR="00A01630" w:rsidRPr="004142D4" w:rsidRDefault="000A3146" w:rsidP="004142D4">
            <w:pPr>
              <w:pStyle w:val="a6"/>
              <w:spacing w:before="0" w:after="0"/>
              <w:ind w:left="720" w:firstLineChars="0" w:firstLine="0"/>
              <w:rPr>
                <w:sz w:val="24"/>
              </w:rPr>
            </w:pPr>
            <w:r w:rsidRPr="000A3146">
              <w:rPr>
                <w:rFonts w:ascii="宋体" w:hAnsi="宋体" w:hint="eastAsia"/>
                <w:sz w:val="28"/>
                <w:szCs w:val="28"/>
              </w:rPr>
              <w:sym w:font="Wingdings 2" w:char="F052"/>
            </w:r>
            <w:r w:rsidR="00A01630" w:rsidRPr="004142D4">
              <w:rPr>
                <w:rFonts w:hint="eastAsia"/>
                <w:sz w:val="24"/>
              </w:rPr>
              <w:t>统编（姜安丽，人民卫生出版社</w:t>
            </w:r>
            <w:r w:rsidR="00A01630" w:rsidRPr="004142D4">
              <w:rPr>
                <w:sz w:val="24"/>
              </w:rPr>
              <w:t xml:space="preserve"> 2012</w:t>
            </w:r>
            <w:r w:rsidR="00A01630" w:rsidRPr="004142D4">
              <w:rPr>
                <w:rFonts w:hint="eastAsia"/>
                <w:sz w:val="24"/>
              </w:rPr>
              <w:t>年）</w:t>
            </w:r>
            <w:r w:rsidR="00A01630" w:rsidRPr="004142D4">
              <w:rPr>
                <w:sz w:val="24"/>
              </w:rPr>
              <w:t xml:space="preserve">/ </w:t>
            </w:r>
            <w:r w:rsidR="00A01630" w:rsidRPr="004142D4">
              <w:rPr>
                <w:rFonts w:ascii="宋体" w:hAnsi="宋体" w:hint="eastAsia"/>
                <w:sz w:val="24"/>
              </w:rPr>
              <w:t>□</w:t>
            </w:r>
            <w:r w:rsidR="00A01630" w:rsidRPr="004142D4">
              <w:rPr>
                <w:rFonts w:hint="eastAsia"/>
                <w:sz w:val="24"/>
              </w:rPr>
              <w:t>自编</w:t>
            </w:r>
          </w:p>
        </w:tc>
      </w:tr>
      <w:tr w:rsidR="00A01630" w:rsidRPr="004142D4" w:rsidTr="004142D4">
        <w:trPr>
          <w:trHeight w:val="567"/>
        </w:trPr>
        <w:tc>
          <w:tcPr>
            <w:tcW w:w="978" w:type="pct"/>
            <w:vAlign w:val="center"/>
          </w:tcPr>
          <w:p w:rsidR="00A01630" w:rsidRPr="004142D4" w:rsidRDefault="00A01630" w:rsidP="004142D4">
            <w:pPr>
              <w:spacing w:before="0" w:after="0"/>
              <w:jc w:val="center"/>
              <w:rPr>
                <w:sz w:val="24"/>
              </w:rPr>
            </w:pPr>
            <w:r w:rsidRPr="004142D4">
              <w:rPr>
                <w:rFonts w:hint="eastAsia"/>
                <w:sz w:val="24"/>
              </w:rPr>
              <w:t>教学学时</w:t>
            </w:r>
          </w:p>
        </w:tc>
        <w:tc>
          <w:tcPr>
            <w:tcW w:w="4022" w:type="pct"/>
            <w:gridSpan w:val="3"/>
            <w:vAlign w:val="center"/>
          </w:tcPr>
          <w:p w:rsidR="00A01630" w:rsidRPr="004142D4" w:rsidRDefault="00A01630" w:rsidP="004142D4">
            <w:pPr>
              <w:spacing w:before="0" w:after="0"/>
              <w:jc w:val="center"/>
              <w:rPr>
                <w:sz w:val="24"/>
              </w:rPr>
            </w:pPr>
            <w:r w:rsidRPr="004142D4">
              <w:rPr>
                <w:sz w:val="24"/>
              </w:rPr>
              <w:t>32</w:t>
            </w:r>
            <w:r w:rsidRPr="004142D4">
              <w:rPr>
                <w:rFonts w:hint="eastAsia"/>
                <w:sz w:val="24"/>
              </w:rPr>
              <w:t>学时（其中理论：</w:t>
            </w:r>
            <w:r w:rsidRPr="004142D4">
              <w:rPr>
                <w:sz w:val="24"/>
              </w:rPr>
              <w:t>26</w:t>
            </w:r>
            <w:r w:rsidRPr="004142D4">
              <w:rPr>
                <w:rFonts w:hint="eastAsia"/>
                <w:sz w:val="24"/>
              </w:rPr>
              <w:t>学时；实验：</w:t>
            </w:r>
            <w:r w:rsidRPr="004142D4">
              <w:rPr>
                <w:sz w:val="24"/>
              </w:rPr>
              <w:t>6</w:t>
            </w:r>
            <w:r w:rsidRPr="004142D4">
              <w:rPr>
                <w:rFonts w:hint="eastAsia"/>
                <w:sz w:val="24"/>
              </w:rPr>
              <w:t>学时）</w:t>
            </w:r>
          </w:p>
        </w:tc>
      </w:tr>
      <w:tr w:rsidR="00A01630" w:rsidRPr="004142D4" w:rsidTr="004142D4">
        <w:trPr>
          <w:trHeight w:val="567"/>
        </w:trPr>
        <w:tc>
          <w:tcPr>
            <w:tcW w:w="978" w:type="pct"/>
            <w:vAlign w:val="center"/>
          </w:tcPr>
          <w:p w:rsidR="00A01630" w:rsidRPr="004142D4" w:rsidRDefault="00A01630" w:rsidP="004142D4">
            <w:pPr>
              <w:spacing w:before="0" w:after="0"/>
              <w:jc w:val="center"/>
              <w:rPr>
                <w:sz w:val="24"/>
              </w:rPr>
            </w:pPr>
            <w:r w:rsidRPr="004142D4">
              <w:rPr>
                <w:rFonts w:hint="eastAsia"/>
                <w:sz w:val="24"/>
              </w:rPr>
              <w:t>任课教师</w:t>
            </w:r>
          </w:p>
        </w:tc>
        <w:tc>
          <w:tcPr>
            <w:tcW w:w="4022" w:type="pct"/>
            <w:gridSpan w:val="3"/>
            <w:vAlign w:val="center"/>
          </w:tcPr>
          <w:p w:rsidR="00A01630" w:rsidRPr="004142D4" w:rsidRDefault="000A3146" w:rsidP="004142D4">
            <w:pPr>
              <w:spacing w:before="0" w:after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XXX</w:t>
            </w:r>
            <w:bookmarkStart w:id="0" w:name="_GoBack"/>
            <w:bookmarkEnd w:id="0"/>
          </w:p>
        </w:tc>
      </w:tr>
      <w:tr w:rsidR="00A01630" w:rsidRPr="004142D4" w:rsidTr="004142D4">
        <w:trPr>
          <w:trHeight w:val="5670"/>
        </w:trPr>
        <w:tc>
          <w:tcPr>
            <w:tcW w:w="978" w:type="pct"/>
            <w:vAlign w:val="center"/>
          </w:tcPr>
          <w:p w:rsidR="00A01630" w:rsidRPr="004142D4" w:rsidRDefault="00A01630" w:rsidP="004142D4">
            <w:pPr>
              <w:spacing w:before="0" w:after="0"/>
              <w:jc w:val="center"/>
              <w:rPr>
                <w:sz w:val="24"/>
              </w:rPr>
            </w:pPr>
            <w:r w:rsidRPr="004142D4">
              <w:rPr>
                <w:rFonts w:hint="eastAsia"/>
                <w:sz w:val="24"/>
              </w:rPr>
              <w:t>教学基本情况</w:t>
            </w:r>
          </w:p>
        </w:tc>
        <w:tc>
          <w:tcPr>
            <w:tcW w:w="4022" w:type="pct"/>
            <w:gridSpan w:val="3"/>
          </w:tcPr>
          <w:p w:rsidR="00A01630" w:rsidRPr="004142D4" w:rsidRDefault="00A01630" w:rsidP="000A3146">
            <w:pPr>
              <w:spacing w:beforeLines="50" w:before="156" w:beforeAutospacing="0"/>
              <w:jc w:val="left"/>
              <w:rPr>
                <w:szCs w:val="18"/>
              </w:rPr>
            </w:pPr>
            <w:r w:rsidRPr="004142D4">
              <w:rPr>
                <w:rFonts w:hint="eastAsia"/>
                <w:szCs w:val="18"/>
              </w:rPr>
              <w:t>（含教学内容及安排、教学方法及手段、实验教学情况等）</w:t>
            </w:r>
          </w:p>
          <w:p w:rsidR="00A01630" w:rsidRPr="00196DE8" w:rsidRDefault="00A01630" w:rsidP="00196DE8">
            <w:pPr>
              <w:spacing w:before="0" w:beforeAutospacing="0" w:after="0" w:afterAutospacing="0" w:line="340" w:lineRule="exact"/>
              <w:ind w:firstLineChars="200" w:firstLine="482"/>
              <w:jc w:val="left"/>
              <w:rPr>
                <w:rFonts w:ascii="宋体"/>
                <w:sz w:val="24"/>
                <w:szCs w:val="24"/>
              </w:rPr>
            </w:pPr>
            <w:r w:rsidRPr="004142D4">
              <w:rPr>
                <w:rFonts w:ascii="宋体" w:hAnsi="宋体" w:hint="eastAsia"/>
                <w:b/>
                <w:sz w:val="24"/>
                <w:szCs w:val="24"/>
              </w:rPr>
              <w:t>教学内容及安排</w:t>
            </w:r>
            <w:r w:rsidRPr="004142D4">
              <w:rPr>
                <w:rFonts w:ascii="宋体" w:hAnsi="宋体" w:hint="eastAsia"/>
                <w:sz w:val="24"/>
                <w:szCs w:val="24"/>
              </w:rPr>
              <w:t>：</w:t>
            </w:r>
            <w:r w:rsidRPr="004142D4">
              <w:rPr>
                <w:rFonts w:ascii="宋体" w:hAnsi="宋体" w:cs="宋体" w:hint="eastAsia"/>
                <w:kern w:val="0"/>
                <w:sz w:val="24"/>
                <w:szCs w:val="24"/>
              </w:rPr>
              <w:t>总学时</w:t>
            </w:r>
            <w:r w:rsidRPr="004142D4">
              <w:rPr>
                <w:rFonts w:ascii="宋体" w:hAnsi="宋体" w:cs="宋体"/>
                <w:kern w:val="0"/>
                <w:sz w:val="24"/>
                <w:szCs w:val="24"/>
              </w:rPr>
              <w:t>32</w:t>
            </w:r>
            <w:r w:rsidRPr="004142D4">
              <w:rPr>
                <w:rFonts w:ascii="宋体" w:hAnsi="宋体" w:cs="宋体" w:hint="eastAsia"/>
                <w:kern w:val="0"/>
                <w:sz w:val="24"/>
                <w:szCs w:val="24"/>
              </w:rPr>
              <w:t>学时（其中理论</w:t>
            </w:r>
            <w:r w:rsidRPr="004142D4">
              <w:rPr>
                <w:rFonts w:ascii="宋体" w:hAnsi="宋体" w:cs="宋体"/>
                <w:kern w:val="0"/>
                <w:sz w:val="24"/>
                <w:szCs w:val="24"/>
              </w:rPr>
              <w:t>26</w:t>
            </w:r>
            <w:r w:rsidRPr="004142D4">
              <w:rPr>
                <w:rFonts w:ascii="宋体" w:hAnsi="宋体" w:cs="宋体" w:hint="eastAsia"/>
                <w:kern w:val="0"/>
                <w:sz w:val="24"/>
                <w:szCs w:val="24"/>
              </w:rPr>
              <w:t>，实验</w:t>
            </w:r>
            <w:r w:rsidRPr="004142D4">
              <w:rPr>
                <w:rFonts w:ascii="宋体" w:hAnsi="宋体" w:cs="宋体"/>
                <w:kern w:val="0"/>
                <w:sz w:val="24"/>
                <w:szCs w:val="24"/>
              </w:rPr>
              <w:t>6</w:t>
            </w:r>
            <w:r w:rsidRPr="004142D4">
              <w:rPr>
                <w:rFonts w:ascii="宋体" w:hAnsi="宋体" w:cs="宋体" w:hint="eastAsia"/>
                <w:kern w:val="0"/>
                <w:sz w:val="24"/>
                <w:szCs w:val="24"/>
              </w:rPr>
              <w:t>）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。</w:t>
            </w:r>
            <w:r w:rsidRPr="004142D4">
              <w:rPr>
                <w:rFonts w:ascii="宋体" w:hAnsi="宋体" w:cs="宋体" w:hint="eastAsia"/>
                <w:kern w:val="0"/>
                <w:sz w:val="24"/>
                <w:szCs w:val="24"/>
              </w:rPr>
              <w:t>本课程详细阐释了护理教育实践过程中的应用理论和基本技术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：</w:t>
            </w:r>
            <w:r w:rsidRPr="004142D4">
              <w:rPr>
                <w:rFonts w:ascii="宋体" w:hAnsi="宋体" w:cs="宋体" w:hint="eastAsia"/>
                <w:kern w:val="0"/>
                <w:sz w:val="24"/>
                <w:szCs w:val="24"/>
              </w:rPr>
              <w:t>教学规律、教学原则、教学组织形式、教学方法和教学评价等方面的知识。</w:t>
            </w:r>
          </w:p>
          <w:p w:rsidR="00A01630" w:rsidRPr="00196DE8" w:rsidRDefault="00A01630" w:rsidP="007E34AB">
            <w:pPr>
              <w:pStyle w:val="HTML"/>
              <w:shd w:val="clear" w:color="auto" w:fill="FFFFFF"/>
              <w:ind w:firstLineChars="195" w:firstLine="470"/>
              <w:rPr>
                <w:b/>
              </w:rPr>
            </w:pPr>
            <w:r w:rsidRPr="004142D4">
              <w:rPr>
                <w:rFonts w:hint="eastAsia"/>
                <w:b/>
              </w:rPr>
              <w:t>教学方法及手段：</w:t>
            </w:r>
            <w:r>
              <w:rPr>
                <w:rFonts w:hint="eastAsia"/>
              </w:rPr>
              <w:t>理论教学重点采用了</w:t>
            </w:r>
            <w:r w:rsidRPr="00135811">
              <w:rPr>
                <w:rFonts w:hint="eastAsia"/>
              </w:rPr>
              <w:t>目标教学法，充</w:t>
            </w:r>
            <w:r w:rsidRPr="004142D4">
              <w:rPr>
                <w:rFonts w:hint="eastAsia"/>
                <w:color w:val="333333"/>
              </w:rPr>
              <w:t>分利用教科书章节目标设计，采取课前展示目标，辅以解释；课中提示目标，集中注意；课后验证目标，了解效果；复习强调目标，把握重点；考试围绕目标，控制质量，提高了教与学双方的主动性，加强了学生学习的方向性、计划性和自主性。</w:t>
            </w:r>
          </w:p>
          <w:p w:rsidR="00A01630" w:rsidRPr="004142D4" w:rsidRDefault="00A01630" w:rsidP="004142D4">
            <w:pPr>
              <w:spacing w:before="0" w:beforeAutospacing="0" w:after="0" w:afterAutospacing="0" w:line="340" w:lineRule="exact"/>
              <w:ind w:firstLineChars="200" w:firstLine="482"/>
              <w:jc w:val="left"/>
              <w:rPr>
                <w:rFonts w:ascii="宋体"/>
                <w:sz w:val="24"/>
              </w:rPr>
            </w:pPr>
            <w:r w:rsidRPr="004142D4">
              <w:rPr>
                <w:rFonts w:ascii="宋体" w:hAnsi="宋体" w:hint="eastAsia"/>
                <w:b/>
                <w:sz w:val="24"/>
              </w:rPr>
              <w:t>实验教学情况：</w:t>
            </w:r>
            <w:r w:rsidRPr="004142D4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实践教学通过让学生编写教案、编制教学目标和课堂教学等模拟训练，特别是模拟课堂教学，以分组方式，让每组学生都有机会获得走上讲台，运用一定教学方法完成课堂教学的体验，受到学生极大欢迎，大大调动了学生参与教学的积极性，切实提高了教学技能的培养效果。</w:t>
            </w:r>
          </w:p>
          <w:p w:rsidR="00A01630" w:rsidRPr="004142D4" w:rsidRDefault="00A01630" w:rsidP="000A3146">
            <w:pPr>
              <w:spacing w:beforeLines="50" w:before="156" w:beforeAutospacing="0" w:after="0"/>
              <w:ind w:firstLineChars="200" w:firstLine="480"/>
              <w:jc w:val="left"/>
              <w:rPr>
                <w:rFonts w:ascii="宋体"/>
                <w:sz w:val="24"/>
                <w:szCs w:val="24"/>
              </w:rPr>
            </w:pPr>
          </w:p>
        </w:tc>
      </w:tr>
      <w:tr w:rsidR="00A01630" w:rsidRPr="004142D4" w:rsidTr="004142D4">
        <w:trPr>
          <w:trHeight w:val="3817"/>
        </w:trPr>
        <w:tc>
          <w:tcPr>
            <w:tcW w:w="978" w:type="pct"/>
            <w:vAlign w:val="center"/>
          </w:tcPr>
          <w:p w:rsidR="00A01630" w:rsidRPr="004142D4" w:rsidRDefault="00A01630" w:rsidP="004142D4">
            <w:pPr>
              <w:spacing w:before="0" w:after="0"/>
              <w:jc w:val="center"/>
              <w:rPr>
                <w:sz w:val="24"/>
              </w:rPr>
            </w:pPr>
            <w:r w:rsidRPr="004142D4">
              <w:rPr>
                <w:rFonts w:hint="eastAsia"/>
                <w:sz w:val="24"/>
              </w:rPr>
              <w:t>过程性评价</w:t>
            </w:r>
          </w:p>
        </w:tc>
        <w:tc>
          <w:tcPr>
            <w:tcW w:w="4022" w:type="pct"/>
            <w:gridSpan w:val="3"/>
          </w:tcPr>
          <w:p w:rsidR="00A01630" w:rsidRPr="004142D4" w:rsidRDefault="00A01630" w:rsidP="000A3146">
            <w:pPr>
              <w:tabs>
                <w:tab w:val="left" w:pos="6135"/>
              </w:tabs>
              <w:spacing w:beforeLines="50" w:before="156" w:beforeAutospacing="0" w:after="0" w:afterAutospacing="0"/>
              <w:jc w:val="left"/>
              <w:rPr>
                <w:szCs w:val="18"/>
              </w:rPr>
            </w:pPr>
            <w:r w:rsidRPr="004142D4">
              <w:rPr>
                <w:rFonts w:hint="eastAsia"/>
                <w:szCs w:val="18"/>
              </w:rPr>
              <w:t>（含课堂考勤、平时作业、实验报告书写、实验操作考核等）</w:t>
            </w:r>
            <w:r w:rsidRPr="004142D4">
              <w:rPr>
                <w:szCs w:val="18"/>
              </w:rPr>
              <w:tab/>
            </w:r>
          </w:p>
          <w:p w:rsidR="00A01630" w:rsidRPr="004142D4" w:rsidRDefault="00A01630" w:rsidP="000A3146">
            <w:pPr>
              <w:pStyle w:val="a6"/>
              <w:tabs>
                <w:tab w:val="left" w:pos="6135"/>
              </w:tabs>
              <w:spacing w:beforeLines="50" w:before="156" w:beforeAutospacing="0" w:after="0" w:afterAutospacing="0"/>
              <w:ind w:firstLineChars="0" w:firstLine="0"/>
              <w:jc w:val="left"/>
              <w:rPr>
                <w:rFonts w:ascii="宋体" w:cs="宋体"/>
                <w:color w:val="333333"/>
                <w:kern w:val="0"/>
                <w:sz w:val="24"/>
                <w:szCs w:val="24"/>
              </w:rPr>
            </w:pPr>
            <w:r w:rsidRPr="004142D4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形成性评价包括学生出勤、实验教学，其中教案</w:t>
            </w:r>
            <w:proofErr w:type="gramStart"/>
            <w:r w:rsidRPr="004142D4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书写占</w:t>
            </w:r>
            <w:proofErr w:type="gramEnd"/>
            <w:r w:rsidRPr="004142D4"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50%</w:t>
            </w:r>
            <w:r w:rsidRPr="004142D4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，课堂</w:t>
            </w:r>
            <w:proofErr w:type="gramStart"/>
            <w:r w:rsidRPr="004142D4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教学占</w:t>
            </w:r>
            <w:proofErr w:type="gramEnd"/>
            <w:r w:rsidRPr="004142D4"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50%</w:t>
            </w:r>
            <w:r w:rsidRPr="004142D4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（包括课件、讲课）。</w:t>
            </w:r>
          </w:p>
          <w:p w:rsidR="00A01630" w:rsidRPr="004142D4" w:rsidRDefault="00A01630" w:rsidP="000A3146">
            <w:pPr>
              <w:pStyle w:val="a6"/>
              <w:tabs>
                <w:tab w:val="left" w:pos="6135"/>
              </w:tabs>
              <w:spacing w:beforeLines="50" w:before="156" w:beforeAutospacing="0" w:after="0" w:afterAutospacing="0"/>
              <w:ind w:firstLineChars="0" w:firstLine="0"/>
              <w:jc w:val="left"/>
              <w:rPr>
                <w:rFonts w:ascii="宋体" w:cs="宋体"/>
                <w:color w:val="333333"/>
                <w:kern w:val="0"/>
                <w:sz w:val="24"/>
                <w:szCs w:val="24"/>
              </w:rPr>
            </w:pPr>
            <w:r w:rsidRPr="004142D4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考勤：课堂考勤作参考，缺一次扣</w:t>
            </w:r>
            <w:r w:rsidRPr="004142D4"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5</w:t>
            </w:r>
            <w:r w:rsidRPr="004142D4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分。</w:t>
            </w:r>
          </w:p>
          <w:p w:rsidR="00A01630" w:rsidRPr="004142D4" w:rsidRDefault="00A01630" w:rsidP="000A3146">
            <w:pPr>
              <w:pStyle w:val="a6"/>
              <w:tabs>
                <w:tab w:val="left" w:pos="6135"/>
              </w:tabs>
              <w:spacing w:beforeLines="50" w:before="156" w:beforeAutospacing="0" w:after="0" w:afterAutospacing="0"/>
              <w:ind w:firstLineChars="0" w:firstLine="0"/>
              <w:jc w:val="left"/>
              <w:rPr>
                <w:rFonts w:ascii="宋体" w:cs="宋体"/>
                <w:color w:val="333333"/>
                <w:kern w:val="0"/>
                <w:sz w:val="24"/>
                <w:szCs w:val="24"/>
              </w:rPr>
            </w:pPr>
            <w:r w:rsidRPr="004142D4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实验教学：实践教学的目标是以课堂教学为主环境</w:t>
            </w:r>
            <w:r w:rsidRPr="004142D4">
              <w:rPr>
                <w:rFonts w:ascii="宋体" w:cs="宋体"/>
                <w:color w:val="333333"/>
                <w:kern w:val="0"/>
                <w:sz w:val="24"/>
                <w:szCs w:val="24"/>
              </w:rPr>
              <w:t>,</w:t>
            </w:r>
            <w:r w:rsidRPr="004142D4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掌握教学的基本技能。基本教学技能训练包括：护理教学目标的编制技术、教案的规范书写、教学基本方法及基本程序等。</w:t>
            </w:r>
          </w:p>
        </w:tc>
      </w:tr>
      <w:tr w:rsidR="00A01630" w:rsidRPr="004142D4" w:rsidTr="004142D4">
        <w:trPr>
          <w:trHeight w:val="2679"/>
        </w:trPr>
        <w:tc>
          <w:tcPr>
            <w:tcW w:w="978" w:type="pct"/>
            <w:vAlign w:val="center"/>
          </w:tcPr>
          <w:p w:rsidR="00A01630" w:rsidRPr="004142D4" w:rsidRDefault="00A01630" w:rsidP="004142D4">
            <w:pPr>
              <w:spacing w:before="0" w:after="0"/>
              <w:jc w:val="center"/>
              <w:rPr>
                <w:sz w:val="24"/>
              </w:rPr>
            </w:pPr>
            <w:r w:rsidRPr="004142D4">
              <w:rPr>
                <w:rFonts w:hint="eastAsia"/>
                <w:sz w:val="24"/>
              </w:rPr>
              <w:lastRenderedPageBreak/>
              <w:t>终结性评价</w:t>
            </w:r>
          </w:p>
        </w:tc>
        <w:tc>
          <w:tcPr>
            <w:tcW w:w="4022" w:type="pct"/>
            <w:gridSpan w:val="3"/>
          </w:tcPr>
          <w:p w:rsidR="00A01630" w:rsidRPr="004142D4" w:rsidRDefault="00A01630" w:rsidP="000A3146">
            <w:pPr>
              <w:spacing w:beforeLines="50" w:before="156" w:beforeAutospacing="0" w:after="0" w:afterAutospacing="0"/>
              <w:jc w:val="left"/>
              <w:rPr>
                <w:szCs w:val="18"/>
              </w:rPr>
            </w:pPr>
            <w:r w:rsidRPr="004142D4">
              <w:rPr>
                <w:rFonts w:hint="eastAsia"/>
                <w:szCs w:val="18"/>
              </w:rPr>
              <w:t>（含命题、期末成绩分析等）</w:t>
            </w:r>
          </w:p>
          <w:p w:rsidR="00A01630" w:rsidRPr="004142D4" w:rsidRDefault="00A01630" w:rsidP="000A3146">
            <w:pPr>
              <w:spacing w:beforeLines="50" w:before="156" w:beforeAutospacing="0" w:after="0" w:afterAutospacing="0"/>
              <w:jc w:val="left"/>
              <w:rPr>
                <w:szCs w:val="18"/>
              </w:rPr>
            </w:pPr>
          </w:p>
          <w:p w:rsidR="00A01630" w:rsidRPr="004142D4" w:rsidRDefault="00A01630" w:rsidP="004142D4">
            <w:pPr>
              <w:pStyle w:val="a6"/>
              <w:numPr>
                <w:ilvl w:val="0"/>
                <w:numId w:val="9"/>
              </w:numPr>
              <w:spacing w:before="0" w:beforeAutospacing="0" w:after="0" w:afterAutospacing="0"/>
              <w:ind w:firstLineChars="0"/>
              <w:jc w:val="left"/>
              <w:rPr>
                <w:rFonts w:ascii="宋体" w:cs="宋体"/>
                <w:color w:val="333333"/>
                <w:kern w:val="0"/>
                <w:sz w:val="24"/>
                <w:szCs w:val="24"/>
              </w:rPr>
            </w:pPr>
            <w:r w:rsidRPr="004142D4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命题：题型包括单选题、填空题、简述题、论述题。命题覆面</w:t>
            </w:r>
          </w:p>
          <w:p w:rsidR="00A01630" w:rsidRPr="004142D4" w:rsidRDefault="00A01630" w:rsidP="004142D4">
            <w:pPr>
              <w:spacing w:before="0" w:beforeAutospacing="0" w:after="0" w:afterAutospacing="0"/>
              <w:jc w:val="left"/>
              <w:rPr>
                <w:rFonts w:ascii="宋体" w:cs="宋体"/>
                <w:color w:val="333333"/>
                <w:kern w:val="0"/>
                <w:sz w:val="24"/>
                <w:szCs w:val="24"/>
              </w:rPr>
            </w:pPr>
            <w:r w:rsidRPr="004142D4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广，涵盖了全部教学重点内容。基础题占</w:t>
            </w:r>
            <w:r w:rsidRPr="004142D4"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6</w:t>
            </w:r>
            <w:r w:rsidRPr="004142D4">
              <w:rPr>
                <w:rFonts w:ascii="宋体" w:cs="宋体"/>
                <w:color w:val="333333"/>
                <w:kern w:val="0"/>
                <w:sz w:val="24"/>
                <w:szCs w:val="24"/>
              </w:rPr>
              <w:t>0</w:t>
            </w:r>
            <w:r w:rsidRPr="004142D4"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%</w:t>
            </w:r>
            <w:r w:rsidRPr="004142D4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，综合题占</w:t>
            </w:r>
            <w:r w:rsidRPr="004142D4"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3</w:t>
            </w:r>
            <w:r w:rsidRPr="004142D4">
              <w:rPr>
                <w:rFonts w:ascii="宋体" w:cs="宋体"/>
                <w:color w:val="333333"/>
                <w:kern w:val="0"/>
                <w:sz w:val="24"/>
                <w:szCs w:val="24"/>
              </w:rPr>
              <w:t>0</w:t>
            </w:r>
            <w:r w:rsidRPr="004142D4"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%</w:t>
            </w:r>
            <w:r w:rsidRPr="004142D4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，提高题占</w:t>
            </w:r>
            <w:r w:rsidRPr="004142D4"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10%</w:t>
            </w:r>
            <w:r w:rsidRPr="004142D4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。命题难易适中。</w:t>
            </w:r>
          </w:p>
          <w:p w:rsidR="00A01630" w:rsidRPr="004142D4" w:rsidRDefault="00A01630" w:rsidP="004142D4">
            <w:pPr>
              <w:spacing w:before="0" w:beforeAutospacing="0" w:after="0" w:afterAutospacing="0"/>
              <w:ind w:firstLineChars="150" w:firstLine="360"/>
              <w:jc w:val="left"/>
              <w:rPr>
                <w:rFonts w:ascii="宋体" w:cs="宋体"/>
                <w:color w:val="333333"/>
                <w:kern w:val="0"/>
                <w:sz w:val="24"/>
                <w:szCs w:val="24"/>
              </w:rPr>
            </w:pPr>
          </w:p>
          <w:p w:rsidR="00A01630" w:rsidRDefault="00A01630" w:rsidP="007E34AB">
            <w:pPr>
              <w:pStyle w:val="a6"/>
              <w:numPr>
                <w:ilvl w:val="0"/>
                <w:numId w:val="7"/>
              </w:numPr>
              <w:spacing w:before="0" w:beforeAutospacing="0" w:after="0" w:afterAutospacing="0"/>
              <w:ind w:firstLineChars="0"/>
              <w:jc w:val="left"/>
              <w:rPr>
                <w:rFonts w:ascii="宋体" w:cs="宋体"/>
                <w:color w:val="333333"/>
                <w:kern w:val="0"/>
                <w:sz w:val="24"/>
                <w:szCs w:val="24"/>
              </w:rPr>
            </w:pPr>
            <w:r w:rsidRPr="007E34AB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期末成绩分析：平均成绩为</w:t>
            </w:r>
            <w:r w:rsidRPr="007E34AB"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74</w:t>
            </w:r>
            <w:r w:rsidRPr="007E34AB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分，</w:t>
            </w:r>
            <w:r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90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分以上为</w:t>
            </w:r>
            <w:r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0%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，</w:t>
            </w:r>
            <w:r w:rsidRPr="007E34AB"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 xml:space="preserve"> 80-90</w:t>
            </w:r>
            <w:r w:rsidRPr="007E34AB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分</w:t>
            </w:r>
          </w:p>
          <w:p w:rsidR="00A01630" w:rsidRPr="007E34AB" w:rsidRDefault="00A01630" w:rsidP="007E34AB">
            <w:pPr>
              <w:pStyle w:val="a6"/>
              <w:spacing w:before="0" w:beforeAutospacing="0" w:after="0" w:afterAutospacing="0"/>
              <w:ind w:firstLineChars="0" w:firstLine="0"/>
              <w:jc w:val="left"/>
              <w:rPr>
                <w:rFonts w:ascii="宋体" w:cs="宋体"/>
                <w:color w:val="333333"/>
                <w:kern w:val="0"/>
                <w:sz w:val="24"/>
                <w:szCs w:val="24"/>
              </w:rPr>
            </w:pPr>
            <w:r w:rsidRPr="007E34AB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占</w:t>
            </w:r>
            <w:r w:rsidRPr="007E34AB"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20%</w:t>
            </w:r>
            <w:r w:rsidRPr="007E34AB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，</w:t>
            </w:r>
            <w:r w:rsidRPr="007E34AB"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80-70</w:t>
            </w:r>
            <w:r w:rsidRPr="007E34AB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分占</w:t>
            </w:r>
            <w:r w:rsidRPr="007E34AB"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59%</w:t>
            </w:r>
            <w:r w:rsidRPr="007E34AB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，成绩呈正态分布。考核区分度、可信度较好。本课程考试有效测试了学生的学习情况。学生提高题的得分及格率相对较低，显示学生知识拓展能力不足。</w:t>
            </w:r>
          </w:p>
          <w:p w:rsidR="00A01630" w:rsidRPr="004142D4" w:rsidRDefault="00A01630" w:rsidP="004142D4">
            <w:pPr>
              <w:spacing w:before="0" w:beforeAutospacing="0" w:after="0" w:afterAutospacing="0"/>
              <w:ind w:firstLineChars="150" w:firstLine="360"/>
              <w:jc w:val="left"/>
              <w:rPr>
                <w:sz w:val="24"/>
                <w:szCs w:val="24"/>
              </w:rPr>
            </w:pPr>
          </w:p>
          <w:p w:rsidR="00A01630" w:rsidRPr="004142D4" w:rsidRDefault="00A01630" w:rsidP="004142D4">
            <w:pPr>
              <w:spacing w:before="0" w:beforeAutospacing="0" w:after="0" w:afterAutospacing="0"/>
              <w:jc w:val="left"/>
              <w:rPr>
                <w:sz w:val="24"/>
                <w:szCs w:val="24"/>
              </w:rPr>
            </w:pPr>
          </w:p>
          <w:p w:rsidR="00A01630" w:rsidRPr="004142D4" w:rsidRDefault="00A01630" w:rsidP="004142D4">
            <w:pPr>
              <w:spacing w:before="0" w:beforeAutospacing="0" w:after="0" w:afterAutospacing="0"/>
              <w:ind w:firstLineChars="150" w:firstLine="315"/>
              <w:jc w:val="left"/>
              <w:rPr>
                <w:szCs w:val="18"/>
              </w:rPr>
            </w:pPr>
          </w:p>
        </w:tc>
      </w:tr>
      <w:tr w:rsidR="00A01630" w:rsidRPr="004142D4" w:rsidTr="004142D4">
        <w:trPr>
          <w:trHeight w:val="2116"/>
        </w:trPr>
        <w:tc>
          <w:tcPr>
            <w:tcW w:w="978" w:type="pct"/>
            <w:vAlign w:val="center"/>
          </w:tcPr>
          <w:p w:rsidR="00A01630" w:rsidRPr="004142D4" w:rsidRDefault="00A01630" w:rsidP="004142D4">
            <w:pPr>
              <w:spacing w:before="0" w:after="0"/>
              <w:jc w:val="center"/>
              <w:rPr>
                <w:sz w:val="24"/>
              </w:rPr>
            </w:pPr>
            <w:r w:rsidRPr="004142D4">
              <w:rPr>
                <w:rFonts w:hint="eastAsia"/>
                <w:sz w:val="24"/>
              </w:rPr>
              <w:t>教学效果分析</w:t>
            </w:r>
          </w:p>
        </w:tc>
        <w:tc>
          <w:tcPr>
            <w:tcW w:w="4022" w:type="pct"/>
            <w:gridSpan w:val="3"/>
          </w:tcPr>
          <w:p w:rsidR="00A01630" w:rsidRPr="004142D4" w:rsidRDefault="00A01630" w:rsidP="000A3146">
            <w:pPr>
              <w:spacing w:beforeLines="50" w:before="156" w:beforeAutospacing="0" w:after="0" w:afterAutospacing="0"/>
              <w:jc w:val="left"/>
              <w:rPr>
                <w:szCs w:val="18"/>
              </w:rPr>
            </w:pPr>
            <w:r w:rsidRPr="004142D4">
              <w:rPr>
                <w:rFonts w:hint="eastAsia"/>
                <w:szCs w:val="18"/>
              </w:rPr>
              <w:t>（</w:t>
            </w:r>
            <w:proofErr w:type="gramStart"/>
            <w:r w:rsidRPr="004142D4">
              <w:rPr>
                <w:rFonts w:hint="eastAsia"/>
                <w:szCs w:val="18"/>
              </w:rPr>
              <w:t>含理论</w:t>
            </w:r>
            <w:proofErr w:type="gramEnd"/>
            <w:r w:rsidRPr="004142D4">
              <w:rPr>
                <w:rFonts w:hint="eastAsia"/>
                <w:szCs w:val="18"/>
              </w:rPr>
              <w:t>和实验教学过程取得的成绩、存在的问题、今后改革的措施等）</w:t>
            </w:r>
          </w:p>
          <w:p w:rsidR="00A01630" w:rsidRPr="004142D4" w:rsidRDefault="00A01630" w:rsidP="004142D4">
            <w:pPr>
              <w:spacing w:before="0" w:beforeAutospacing="0" w:after="0" w:afterAutospacing="0"/>
              <w:ind w:firstLineChars="200" w:firstLine="482"/>
              <w:jc w:val="left"/>
              <w:rPr>
                <w:b/>
                <w:sz w:val="24"/>
                <w:szCs w:val="24"/>
              </w:rPr>
            </w:pPr>
          </w:p>
          <w:p w:rsidR="00A01630" w:rsidRPr="004142D4" w:rsidRDefault="00A01630" w:rsidP="004142D4">
            <w:pPr>
              <w:spacing w:before="0" w:beforeAutospacing="0" w:after="0" w:afterAutospacing="0"/>
              <w:jc w:val="left"/>
              <w:rPr>
                <w:b/>
                <w:sz w:val="24"/>
                <w:szCs w:val="24"/>
              </w:rPr>
            </w:pPr>
            <w:r w:rsidRPr="004142D4">
              <w:rPr>
                <w:rFonts w:hint="eastAsia"/>
                <w:b/>
                <w:sz w:val="24"/>
                <w:szCs w:val="24"/>
              </w:rPr>
              <w:t>取得的成绩：</w:t>
            </w:r>
          </w:p>
          <w:p w:rsidR="00A01630" w:rsidRPr="004142D4" w:rsidRDefault="00A01630" w:rsidP="004142D4">
            <w:pPr>
              <w:spacing w:before="0" w:beforeAutospacing="0" w:after="0" w:afterAutospacing="0"/>
              <w:ind w:firstLineChars="200" w:firstLine="480"/>
              <w:jc w:val="left"/>
              <w:rPr>
                <w:sz w:val="24"/>
                <w:szCs w:val="24"/>
              </w:rPr>
            </w:pPr>
            <w:r w:rsidRPr="004142D4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教学过程注重教育学理论和方法的传授，并通过多种形式的课堂操练、演示，为学生提供从事护理教学活动的实用方法与技能，同时注重对学生语言表达能力、交流能力、教学实施能力的训练。初步学会护理教学能力，并形成科学的教育观和热爱护理教学工作的积极情感。</w:t>
            </w:r>
          </w:p>
          <w:p w:rsidR="00A01630" w:rsidRPr="004142D4" w:rsidRDefault="00A01630" w:rsidP="004142D4">
            <w:pPr>
              <w:spacing w:before="0" w:beforeAutospacing="0" w:after="0" w:afterAutospacing="0"/>
              <w:ind w:firstLineChars="200" w:firstLine="480"/>
              <w:jc w:val="left"/>
              <w:rPr>
                <w:sz w:val="24"/>
                <w:szCs w:val="24"/>
              </w:rPr>
            </w:pPr>
          </w:p>
          <w:p w:rsidR="00A01630" w:rsidRPr="004142D4" w:rsidRDefault="00A01630" w:rsidP="004142D4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left"/>
              <w:rPr>
                <w:rFonts w:ascii="宋体" w:cs="宋体"/>
                <w:color w:val="333333"/>
                <w:kern w:val="0"/>
                <w:sz w:val="24"/>
                <w:szCs w:val="24"/>
              </w:rPr>
            </w:pPr>
            <w:r w:rsidRPr="004142D4">
              <w:rPr>
                <w:rFonts w:hint="eastAsia"/>
                <w:b/>
                <w:sz w:val="24"/>
                <w:szCs w:val="24"/>
              </w:rPr>
              <w:t>存在的问题：</w:t>
            </w:r>
            <w:r w:rsidRPr="004142D4"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 xml:space="preserve"> </w:t>
            </w:r>
          </w:p>
          <w:p w:rsidR="00A01630" w:rsidRPr="004142D4" w:rsidRDefault="00A01630" w:rsidP="004142D4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firstLineChars="150" w:firstLine="360"/>
              <w:jc w:val="left"/>
              <w:rPr>
                <w:rFonts w:ascii="宋体" w:cs="宋体"/>
                <w:color w:val="333333"/>
                <w:kern w:val="0"/>
                <w:sz w:val="24"/>
                <w:szCs w:val="24"/>
              </w:rPr>
            </w:pPr>
            <w:r w:rsidRPr="004142D4"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1.</w:t>
            </w:r>
            <w:r w:rsidRPr="004142D4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课程抽象理论的理解较难，比如心理学基础部分。</w:t>
            </w:r>
          </w:p>
          <w:p w:rsidR="00A01630" w:rsidRPr="004142D4" w:rsidRDefault="00A01630" w:rsidP="004142D4">
            <w:pPr>
              <w:spacing w:before="0" w:beforeAutospacing="0" w:after="0" w:afterAutospacing="0"/>
              <w:ind w:firstLineChars="150" w:firstLine="360"/>
              <w:jc w:val="left"/>
              <w:rPr>
                <w:b/>
                <w:sz w:val="24"/>
                <w:szCs w:val="24"/>
              </w:rPr>
            </w:pPr>
            <w:r w:rsidRPr="004142D4"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2.</w:t>
            </w:r>
            <w:r w:rsidRPr="004142D4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学生缺乏教育学、心理学等人文社会科学的基础知识，而护理教育学课程需要给学生补充许多相应的基础知识，为学生今后从事护理教学工作打下良好的理论基础，</w:t>
            </w:r>
          </w:p>
          <w:p w:rsidR="00A01630" w:rsidRPr="004142D4" w:rsidRDefault="00A01630" w:rsidP="004142D4">
            <w:pPr>
              <w:spacing w:before="0" w:beforeAutospacing="0" w:after="0" w:afterAutospacing="0"/>
              <w:ind w:firstLineChars="150" w:firstLine="360"/>
              <w:jc w:val="left"/>
              <w:rPr>
                <w:sz w:val="24"/>
                <w:szCs w:val="24"/>
              </w:rPr>
            </w:pPr>
            <w:r w:rsidRPr="004142D4">
              <w:rPr>
                <w:sz w:val="24"/>
                <w:szCs w:val="24"/>
              </w:rPr>
              <w:t>3.</w:t>
            </w:r>
            <w:r w:rsidRPr="004142D4">
              <w:rPr>
                <w:rFonts w:hint="eastAsia"/>
                <w:sz w:val="24"/>
                <w:szCs w:val="24"/>
              </w:rPr>
              <w:t>由于实践学时少，学生实际教学训练的机会不够。</w:t>
            </w:r>
          </w:p>
          <w:p w:rsidR="00A01630" w:rsidRPr="004142D4" w:rsidRDefault="00A01630" w:rsidP="004142D4">
            <w:pPr>
              <w:spacing w:before="0" w:beforeAutospacing="0" w:after="0" w:afterAutospacing="0"/>
              <w:ind w:firstLineChars="200" w:firstLine="480"/>
              <w:jc w:val="left"/>
              <w:rPr>
                <w:sz w:val="24"/>
                <w:szCs w:val="24"/>
              </w:rPr>
            </w:pPr>
          </w:p>
          <w:p w:rsidR="00A01630" w:rsidRPr="004142D4" w:rsidRDefault="00A01630" w:rsidP="004142D4">
            <w:pPr>
              <w:spacing w:before="0" w:beforeAutospacing="0" w:after="0" w:afterAutospacing="0"/>
              <w:jc w:val="left"/>
              <w:rPr>
                <w:b/>
                <w:sz w:val="24"/>
                <w:szCs w:val="24"/>
              </w:rPr>
            </w:pPr>
            <w:r w:rsidRPr="004142D4">
              <w:rPr>
                <w:rFonts w:hint="eastAsia"/>
                <w:b/>
                <w:sz w:val="24"/>
                <w:szCs w:val="24"/>
              </w:rPr>
              <w:t>今后改革措施：</w:t>
            </w:r>
          </w:p>
          <w:p w:rsidR="00A01630" w:rsidRPr="00196DE8" w:rsidRDefault="00A01630" w:rsidP="00196DE8">
            <w:pPr>
              <w:spacing w:before="0" w:beforeAutospacing="0" w:after="0" w:afterAutospacing="0"/>
              <w:ind w:firstLineChars="200" w:firstLine="480"/>
              <w:jc w:val="left"/>
              <w:rPr>
                <w:rFonts w:ascii="宋体" w:cs="宋体"/>
                <w:color w:val="333333"/>
                <w:kern w:val="0"/>
                <w:sz w:val="24"/>
                <w:szCs w:val="24"/>
              </w:rPr>
            </w:pPr>
            <w:r w:rsidRPr="004142D4">
              <w:rPr>
                <w:sz w:val="24"/>
                <w:szCs w:val="24"/>
              </w:rPr>
              <w:t>1.</w:t>
            </w:r>
            <w:r w:rsidRPr="004142D4"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 xml:space="preserve"> </w:t>
            </w:r>
            <w:r w:rsidRPr="004142D4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教师认真备好每堂课，高度重视自身人格魅力和教学技艺的体现，让学生在听课中感受护理教育学的魅力，对课程产生积极情感。将总论部分内容中放在教学目标论和课程</w:t>
            </w:r>
            <w:proofErr w:type="gramStart"/>
            <w:r w:rsidRPr="004142D4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论完成</w:t>
            </w:r>
            <w:proofErr w:type="gramEnd"/>
            <w:r w:rsidRPr="004142D4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后，学生学习理解相对容易。</w:t>
            </w:r>
          </w:p>
          <w:p w:rsidR="00A01630" w:rsidRPr="004142D4" w:rsidRDefault="00A01630" w:rsidP="004142D4">
            <w:pPr>
              <w:spacing w:before="0" w:beforeAutospacing="0" w:after="0" w:afterAutospacing="0"/>
              <w:ind w:firstLineChars="200" w:firstLine="480"/>
              <w:jc w:val="left"/>
              <w:rPr>
                <w:sz w:val="24"/>
                <w:szCs w:val="24"/>
              </w:rPr>
            </w:pPr>
            <w:r w:rsidRPr="004142D4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 xml:space="preserve"> </w:t>
            </w:r>
            <w:r w:rsidRPr="004142D4">
              <w:rPr>
                <w:rFonts w:hint="eastAsia"/>
                <w:sz w:val="24"/>
                <w:szCs w:val="24"/>
              </w:rPr>
              <w:t>将理论与实验教学内容进一步有效衔接，将理论内容融入实验教学中。在理论课教学中渗透人文社会科学内容，强化人文素养的培养。</w:t>
            </w:r>
          </w:p>
          <w:p w:rsidR="00A01630" w:rsidRPr="00196DE8" w:rsidRDefault="00A01630" w:rsidP="00196DE8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firstLineChars="200" w:firstLine="480"/>
              <w:jc w:val="left"/>
              <w:rPr>
                <w:rFonts w:ascii="宋体" w:cs="宋体"/>
                <w:color w:val="333333"/>
                <w:kern w:val="0"/>
                <w:sz w:val="24"/>
                <w:szCs w:val="24"/>
              </w:rPr>
            </w:pPr>
            <w:r w:rsidRPr="004142D4">
              <w:rPr>
                <w:sz w:val="24"/>
                <w:szCs w:val="24"/>
              </w:rPr>
              <w:t xml:space="preserve">3. </w:t>
            </w:r>
            <w:r w:rsidRPr="004142D4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利用网络课程教学平台，提供丰富的教学辅助资源，激发学生学习兴趣和提高自学能力</w:t>
            </w:r>
          </w:p>
          <w:p w:rsidR="00A01630" w:rsidRPr="004142D4" w:rsidRDefault="00A01630" w:rsidP="004142D4">
            <w:pPr>
              <w:spacing w:before="0" w:beforeAutospacing="0" w:after="0" w:afterAutospacing="0"/>
              <w:ind w:firstLineChars="200" w:firstLine="480"/>
              <w:jc w:val="left"/>
              <w:rPr>
                <w:sz w:val="24"/>
                <w:szCs w:val="24"/>
              </w:rPr>
            </w:pPr>
          </w:p>
        </w:tc>
      </w:tr>
    </w:tbl>
    <w:p w:rsidR="00A01630" w:rsidRDefault="00A01630" w:rsidP="005871B9"/>
    <w:sectPr w:rsidR="00A01630" w:rsidSect="00E0284D">
      <w:headerReference w:type="default" r:id="rId8"/>
      <w:pgSz w:w="11906" w:h="16838"/>
      <w:pgMar w:top="1134" w:right="1418" w:bottom="85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04A" w:rsidRDefault="00C8304A" w:rsidP="003D5A83">
      <w:pPr>
        <w:spacing w:before="0" w:after="0"/>
      </w:pPr>
      <w:r>
        <w:separator/>
      </w:r>
    </w:p>
  </w:endnote>
  <w:endnote w:type="continuationSeparator" w:id="0">
    <w:p w:rsidR="00C8304A" w:rsidRDefault="00C8304A" w:rsidP="003D5A8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04A" w:rsidRDefault="00C8304A" w:rsidP="003D5A83">
      <w:pPr>
        <w:spacing w:before="0" w:after="0"/>
      </w:pPr>
      <w:r>
        <w:separator/>
      </w:r>
    </w:p>
  </w:footnote>
  <w:footnote w:type="continuationSeparator" w:id="0">
    <w:p w:rsidR="00C8304A" w:rsidRDefault="00C8304A" w:rsidP="003D5A8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630" w:rsidRDefault="00A01630" w:rsidP="007E34AB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E27CD"/>
    <w:multiLevelType w:val="hybridMultilevel"/>
    <w:tmpl w:val="6EA2ADF4"/>
    <w:lvl w:ilvl="0" w:tplc="63A40E6A">
      <w:numFmt w:val="bullet"/>
      <w:lvlText w:val="□"/>
      <w:lvlJc w:val="left"/>
      <w:pPr>
        <w:ind w:left="720" w:hanging="360"/>
      </w:pPr>
      <w:rPr>
        <w:rFonts w:ascii="宋体" w:eastAsia="宋体" w:hAnsi="宋体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>
    <w:nsid w:val="1CE53DB6"/>
    <w:multiLevelType w:val="hybridMultilevel"/>
    <w:tmpl w:val="49F6B30C"/>
    <w:lvl w:ilvl="0" w:tplc="8B76D112">
      <w:start w:val="1"/>
      <w:numFmt w:val="decimal"/>
      <w:lvlText w:val="%1."/>
      <w:lvlJc w:val="left"/>
      <w:pPr>
        <w:ind w:left="105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53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5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7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9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21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5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70" w:hanging="420"/>
      </w:pPr>
      <w:rPr>
        <w:rFonts w:cs="Times New Roman"/>
      </w:rPr>
    </w:lvl>
  </w:abstractNum>
  <w:abstractNum w:abstractNumId="2">
    <w:nsid w:val="246E3888"/>
    <w:multiLevelType w:val="hybridMultilevel"/>
    <w:tmpl w:val="F8F6831A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>
    <w:nsid w:val="314E43B7"/>
    <w:multiLevelType w:val="hybridMultilevel"/>
    <w:tmpl w:val="E6E8CFD6"/>
    <w:lvl w:ilvl="0" w:tplc="04090001">
      <w:start w:val="1"/>
      <w:numFmt w:val="bullet"/>
      <w:lvlText w:val=""/>
      <w:lvlJc w:val="left"/>
      <w:pPr>
        <w:ind w:left="73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5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1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7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91" w:hanging="420"/>
      </w:pPr>
      <w:rPr>
        <w:rFonts w:ascii="Wingdings" w:hAnsi="Wingdings" w:hint="default"/>
      </w:rPr>
    </w:lvl>
  </w:abstractNum>
  <w:abstractNum w:abstractNumId="4">
    <w:nsid w:val="379C11C7"/>
    <w:multiLevelType w:val="hybridMultilevel"/>
    <w:tmpl w:val="7FAEAA3C"/>
    <w:lvl w:ilvl="0" w:tplc="0409000F">
      <w:start w:val="1"/>
      <w:numFmt w:val="decimal"/>
      <w:lvlText w:val="%1."/>
      <w:lvlJc w:val="left"/>
      <w:pPr>
        <w:ind w:left="111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153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5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7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9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21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5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70" w:hanging="420"/>
      </w:pPr>
      <w:rPr>
        <w:rFonts w:cs="Times New Roman"/>
      </w:rPr>
    </w:lvl>
  </w:abstractNum>
  <w:abstractNum w:abstractNumId="5">
    <w:nsid w:val="507B4AB9"/>
    <w:multiLevelType w:val="hybridMultilevel"/>
    <w:tmpl w:val="B434D8A8"/>
    <w:lvl w:ilvl="0" w:tplc="8B76D11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5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5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99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141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18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25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267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090" w:hanging="420"/>
      </w:pPr>
      <w:rPr>
        <w:rFonts w:cs="Times New Roman"/>
      </w:rPr>
    </w:lvl>
  </w:abstractNum>
  <w:abstractNum w:abstractNumId="6">
    <w:nsid w:val="5D0C6B0E"/>
    <w:multiLevelType w:val="hybridMultilevel"/>
    <w:tmpl w:val="FF564986"/>
    <w:lvl w:ilvl="0" w:tplc="8B7EF66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7">
    <w:nsid w:val="5DDF7C86"/>
    <w:multiLevelType w:val="hybridMultilevel"/>
    <w:tmpl w:val="0734954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6C8C7D25"/>
    <w:multiLevelType w:val="hybridMultilevel"/>
    <w:tmpl w:val="D62CFF8E"/>
    <w:lvl w:ilvl="0" w:tplc="B9BA9A8E">
      <w:numFmt w:val="bullet"/>
      <w:lvlText w:val="□"/>
      <w:lvlJc w:val="left"/>
      <w:pPr>
        <w:ind w:left="360" w:hanging="360"/>
      </w:pPr>
      <w:rPr>
        <w:rFonts w:ascii="宋体" w:eastAsia="宋体" w:hAnsi="宋体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4"/>
  </w:num>
  <w:num w:numId="5">
    <w:abstractNumId w:val="1"/>
  </w:num>
  <w:num w:numId="6">
    <w:abstractNumId w:val="7"/>
  </w:num>
  <w:num w:numId="7">
    <w:abstractNumId w:val="2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D5A83"/>
    <w:rsid w:val="000A1BAC"/>
    <w:rsid w:val="000A3146"/>
    <w:rsid w:val="000D0436"/>
    <w:rsid w:val="000D148E"/>
    <w:rsid w:val="000F517F"/>
    <w:rsid w:val="00100682"/>
    <w:rsid w:val="00111C9A"/>
    <w:rsid w:val="00135811"/>
    <w:rsid w:val="00144F0A"/>
    <w:rsid w:val="00181A65"/>
    <w:rsid w:val="0018532F"/>
    <w:rsid w:val="00196DE8"/>
    <w:rsid w:val="001B4C46"/>
    <w:rsid w:val="001C7A58"/>
    <w:rsid w:val="001F5216"/>
    <w:rsid w:val="002059AB"/>
    <w:rsid w:val="00206E27"/>
    <w:rsid w:val="00206F3E"/>
    <w:rsid w:val="00214860"/>
    <w:rsid w:val="002831E8"/>
    <w:rsid w:val="00296E5C"/>
    <w:rsid w:val="002A40A6"/>
    <w:rsid w:val="002C2140"/>
    <w:rsid w:val="002C7F52"/>
    <w:rsid w:val="0031664A"/>
    <w:rsid w:val="00340441"/>
    <w:rsid w:val="00360666"/>
    <w:rsid w:val="0036775E"/>
    <w:rsid w:val="00372FAD"/>
    <w:rsid w:val="00397848"/>
    <w:rsid w:val="003C36D9"/>
    <w:rsid w:val="003D5A83"/>
    <w:rsid w:val="003F1C8F"/>
    <w:rsid w:val="0040704F"/>
    <w:rsid w:val="004142D4"/>
    <w:rsid w:val="00414F73"/>
    <w:rsid w:val="00425D6C"/>
    <w:rsid w:val="00490263"/>
    <w:rsid w:val="0049105D"/>
    <w:rsid w:val="004C4A4C"/>
    <w:rsid w:val="004D04FE"/>
    <w:rsid w:val="005871B9"/>
    <w:rsid w:val="005C6C1C"/>
    <w:rsid w:val="005D21FF"/>
    <w:rsid w:val="005D6810"/>
    <w:rsid w:val="005E71D9"/>
    <w:rsid w:val="00613C6F"/>
    <w:rsid w:val="00614AC8"/>
    <w:rsid w:val="006478BC"/>
    <w:rsid w:val="006C6DCC"/>
    <w:rsid w:val="006D6546"/>
    <w:rsid w:val="006E1A12"/>
    <w:rsid w:val="0071142D"/>
    <w:rsid w:val="007423BE"/>
    <w:rsid w:val="007704FF"/>
    <w:rsid w:val="00771244"/>
    <w:rsid w:val="007D446D"/>
    <w:rsid w:val="007E34AB"/>
    <w:rsid w:val="007E3571"/>
    <w:rsid w:val="0081023D"/>
    <w:rsid w:val="00823C4B"/>
    <w:rsid w:val="008675C2"/>
    <w:rsid w:val="008F55DF"/>
    <w:rsid w:val="00911FC3"/>
    <w:rsid w:val="00932024"/>
    <w:rsid w:val="0096536A"/>
    <w:rsid w:val="009F148E"/>
    <w:rsid w:val="009F6EAE"/>
    <w:rsid w:val="00A01630"/>
    <w:rsid w:val="00A1489D"/>
    <w:rsid w:val="00A23BE5"/>
    <w:rsid w:val="00A35FE6"/>
    <w:rsid w:val="00A5656B"/>
    <w:rsid w:val="00A6307C"/>
    <w:rsid w:val="00A63DF8"/>
    <w:rsid w:val="00A74336"/>
    <w:rsid w:val="00AC33AE"/>
    <w:rsid w:val="00AD60E1"/>
    <w:rsid w:val="00B264EB"/>
    <w:rsid w:val="00BE1B7F"/>
    <w:rsid w:val="00BE6140"/>
    <w:rsid w:val="00C22FB5"/>
    <w:rsid w:val="00C30094"/>
    <w:rsid w:val="00C8304A"/>
    <w:rsid w:val="00C97221"/>
    <w:rsid w:val="00CA3FD1"/>
    <w:rsid w:val="00CB2F96"/>
    <w:rsid w:val="00CD5BAA"/>
    <w:rsid w:val="00CF7159"/>
    <w:rsid w:val="00D95C68"/>
    <w:rsid w:val="00DB1A1C"/>
    <w:rsid w:val="00DB4154"/>
    <w:rsid w:val="00DC2DB7"/>
    <w:rsid w:val="00E0284D"/>
    <w:rsid w:val="00E207E7"/>
    <w:rsid w:val="00E42AA8"/>
    <w:rsid w:val="00E45799"/>
    <w:rsid w:val="00E57941"/>
    <w:rsid w:val="00E80237"/>
    <w:rsid w:val="00EA0140"/>
    <w:rsid w:val="00EA1403"/>
    <w:rsid w:val="00EA3FA8"/>
    <w:rsid w:val="00EC16E7"/>
    <w:rsid w:val="00F16B48"/>
    <w:rsid w:val="00F80A1F"/>
    <w:rsid w:val="00FE1ED7"/>
    <w:rsid w:val="00FE2F84"/>
    <w:rsid w:val="00FF7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89D"/>
    <w:pPr>
      <w:widowControl w:val="0"/>
      <w:spacing w:before="100" w:beforeAutospacing="1" w:after="100" w:afterAutospacing="1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3D5A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3D5A83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3D5A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3D5A83"/>
    <w:rPr>
      <w:rFonts w:cs="Times New Roman"/>
      <w:sz w:val="18"/>
      <w:szCs w:val="18"/>
    </w:rPr>
  </w:style>
  <w:style w:type="table" w:styleId="a5">
    <w:name w:val="Table Grid"/>
    <w:basedOn w:val="a1"/>
    <w:uiPriority w:val="99"/>
    <w:rsid w:val="003D5A83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0A1BAC"/>
    <w:pPr>
      <w:ind w:firstLineChars="200" w:firstLine="420"/>
    </w:pPr>
  </w:style>
  <w:style w:type="paragraph" w:styleId="HTML">
    <w:name w:val="HTML Preformatted"/>
    <w:basedOn w:val="a"/>
    <w:link w:val="HTMLChar"/>
    <w:uiPriority w:val="99"/>
    <w:semiHidden/>
    <w:rsid w:val="006C6DC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locked/>
    <w:rsid w:val="006C6DCC"/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99"/>
    <w:qFormat/>
    <w:rsid w:val="006C6DCC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277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27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27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277677">
                  <w:marLeft w:val="15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5277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27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2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277689">
                  <w:marLeft w:val="15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527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27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27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277675">
                  <w:marLeft w:val="15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527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27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27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277685">
                  <w:marLeft w:val="15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527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27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27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277684">
                  <w:marLeft w:val="15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219</Words>
  <Characters>1254</Characters>
  <Application>Microsoft Office Word</Application>
  <DocSecurity>0</DocSecurity>
  <Lines>10</Lines>
  <Paragraphs>2</Paragraphs>
  <ScaleCrop>false</ScaleCrop>
  <Company>微软中国</Company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李达生</cp:lastModifiedBy>
  <cp:revision>3</cp:revision>
  <dcterms:created xsi:type="dcterms:W3CDTF">2016-06-07T01:30:00Z</dcterms:created>
  <dcterms:modified xsi:type="dcterms:W3CDTF">2016-06-12T02:30:00Z</dcterms:modified>
</cp:coreProperties>
</file>