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284D" w:rsidRDefault="005F5C29">
      <w:pPr>
        <w:pStyle w:val="a3"/>
        <w:rPr>
          <w:rFonts w:ascii="方正大标宋简体" w:eastAsia="方正大标宋简体" w:hAnsi="Calibri" w:cs="Times New Roman"/>
          <w:color w:val="FF0000"/>
          <w:w w:val="90"/>
          <w:sz w:val="72"/>
          <w:szCs w:val="72"/>
        </w:rPr>
      </w:pPr>
      <w:bookmarkStart w:id="0" w:name="_GoBack"/>
      <w:bookmarkEnd w:id="0"/>
      <w:r>
        <w:rPr>
          <w:rFonts w:ascii="方正大标宋简体" w:eastAsia="方正大标宋简体" w:hAnsi="Calibri" w:cs="方正大标宋简体" w:hint="eastAsia"/>
          <w:color w:val="FF0000"/>
          <w:w w:val="90"/>
          <w:sz w:val="72"/>
          <w:szCs w:val="72"/>
        </w:rPr>
        <w:t>浙江省高等学校师资培训中心</w:t>
      </w:r>
    </w:p>
    <w:p w:rsidR="00B4284D" w:rsidRDefault="005F5C29">
      <w:pPr>
        <w:jc w:val="distribute"/>
        <w:rPr>
          <w:rFonts w:ascii="方正大标宋简体" w:eastAsia="方正大标宋简体"/>
          <w:color w:val="FF0000"/>
          <w:w w:val="75"/>
          <w:kern w:val="0"/>
          <w:sz w:val="72"/>
          <w:szCs w:val="72"/>
        </w:rPr>
      </w:pPr>
      <w:r>
        <w:rPr>
          <w:rFonts w:ascii="方正大标宋简体" w:eastAsia="方正大标宋简体" w:cs="方正大标宋简体" w:hint="eastAsia"/>
          <w:color w:val="FF0000"/>
          <w:spacing w:val="120"/>
          <w:kern w:val="0"/>
          <w:sz w:val="72"/>
          <w:szCs w:val="72"/>
          <w:fitText w:val="8411"/>
        </w:rPr>
        <w:t>浙江省高等教育学</w:t>
      </w:r>
      <w:r>
        <w:rPr>
          <w:rFonts w:ascii="方正大标宋简体" w:eastAsia="方正大标宋简体" w:cs="方正大标宋简体" w:hint="eastAsia"/>
          <w:color w:val="FF0000"/>
          <w:spacing w:val="5"/>
          <w:kern w:val="0"/>
          <w:sz w:val="72"/>
          <w:szCs w:val="72"/>
          <w:fitText w:val="8411"/>
        </w:rPr>
        <w:t>会</w:t>
      </w:r>
    </w:p>
    <w:p w:rsidR="00B4284D" w:rsidRDefault="00B4284D">
      <w:pPr>
        <w:pBdr>
          <w:bottom w:val="single" w:sz="24" w:space="1" w:color="FF0000"/>
        </w:pBdr>
        <w:jc w:val="center"/>
        <w:rPr>
          <w:rFonts w:ascii="宋体"/>
          <w:color w:val="FF0000"/>
          <w:w w:val="80"/>
          <w:kern w:val="0"/>
          <w:szCs w:val="21"/>
        </w:rPr>
      </w:pPr>
    </w:p>
    <w:p w:rsidR="00B4284D" w:rsidRDefault="005F5C29">
      <w:pPr>
        <w:pStyle w:val="a3"/>
        <w:spacing w:beforeLines="50" w:before="156"/>
        <w:jc w:val="right"/>
        <w:rPr>
          <w:rFonts w:ascii="Times New Roman" w:eastAsia="楷体_GB2312" w:hAnsi="Times New Roman" w:cs="Times New Roman"/>
          <w:sz w:val="30"/>
          <w:szCs w:val="30"/>
        </w:rPr>
      </w:pPr>
      <w:r>
        <w:rPr>
          <w:rFonts w:ascii="Times New Roman" w:eastAsia="楷体_GB2312" w:hAnsi="Times New Roman" w:cs="楷体_GB2312" w:hint="eastAsia"/>
          <w:sz w:val="30"/>
          <w:szCs w:val="30"/>
        </w:rPr>
        <w:t>浙</w:t>
      </w:r>
      <w:proofErr w:type="gramStart"/>
      <w:r>
        <w:rPr>
          <w:rFonts w:ascii="Times New Roman" w:eastAsia="楷体_GB2312" w:hAnsi="Times New Roman" w:cs="楷体_GB2312" w:hint="eastAsia"/>
          <w:sz w:val="30"/>
          <w:szCs w:val="30"/>
        </w:rPr>
        <w:t>高师培字〔</w:t>
      </w:r>
      <w:r>
        <w:rPr>
          <w:rFonts w:ascii="Times New Roman" w:eastAsia="楷体_GB2312" w:hAnsi="Times New Roman" w:cs="楷体_GB2312"/>
          <w:sz w:val="30"/>
          <w:szCs w:val="30"/>
        </w:rPr>
        <w:t>2018</w:t>
      </w:r>
      <w:r>
        <w:rPr>
          <w:rFonts w:ascii="Times New Roman" w:eastAsia="楷体_GB2312" w:hAnsi="Times New Roman" w:cs="楷体_GB2312" w:hint="eastAsia"/>
          <w:sz w:val="30"/>
          <w:szCs w:val="30"/>
        </w:rPr>
        <w:t>〕</w:t>
      </w:r>
      <w:proofErr w:type="gramEnd"/>
      <w:r>
        <w:rPr>
          <w:rFonts w:ascii="Times New Roman" w:eastAsia="楷体_GB2312" w:hAnsi="Times New Roman" w:cs="楷体_GB2312"/>
          <w:sz w:val="30"/>
          <w:szCs w:val="30"/>
        </w:rPr>
        <w:t>2</w:t>
      </w:r>
      <w:r>
        <w:rPr>
          <w:rFonts w:ascii="Times New Roman" w:eastAsia="楷体_GB2312" w:hAnsi="Times New Roman" w:cs="楷体_GB2312" w:hint="eastAsia"/>
          <w:sz w:val="30"/>
          <w:szCs w:val="30"/>
        </w:rPr>
        <w:t>号</w:t>
      </w:r>
    </w:p>
    <w:p w:rsidR="00B4284D" w:rsidRDefault="005F5C29">
      <w:pPr>
        <w:widowControl/>
        <w:adjustRightInd w:val="0"/>
        <w:snapToGrid w:val="0"/>
        <w:jc w:val="center"/>
        <w:rPr>
          <w:rFonts w:eastAsia="方正小标宋简体"/>
          <w:b/>
          <w:bCs/>
          <w:kern w:val="0"/>
          <w:sz w:val="44"/>
          <w:szCs w:val="44"/>
        </w:rPr>
      </w:pPr>
      <w:r>
        <w:rPr>
          <w:rFonts w:eastAsia="方正小标宋简体" w:hint="eastAsia"/>
          <w:b/>
          <w:bCs/>
          <w:kern w:val="0"/>
          <w:sz w:val="44"/>
          <w:szCs w:val="44"/>
        </w:rPr>
        <w:t>关于举办</w:t>
      </w:r>
      <w:r>
        <w:rPr>
          <w:rFonts w:eastAsia="方正小标宋简体"/>
          <w:b/>
          <w:bCs/>
          <w:kern w:val="0"/>
          <w:sz w:val="44"/>
          <w:szCs w:val="44"/>
        </w:rPr>
        <w:t>2018</w:t>
      </w:r>
      <w:r>
        <w:rPr>
          <w:rFonts w:eastAsia="方正小标宋简体" w:hint="eastAsia"/>
          <w:b/>
          <w:bCs/>
          <w:kern w:val="0"/>
          <w:sz w:val="44"/>
          <w:szCs w:val="44"/>
        </w:rPr>
        <w:t>年浙江省高等学校</w:t>
      </w:r>
    </w:p>
    <w:p w:rsidR="00B4284D" w:rsidRDefault="005F5C29">
      <w:pPr>
        <w:widowControl/>
        <w:adjustRightInd w:val="0"/>
        <w:snapToGrid w:val="0"/>
        <w:jc w:val="center"/>
        <w:rPr>
          <w:rFonts w:eastAsia="方正小标宋简体"/>
          <w:b/>
          <w:bCs/>
          <w:kern w:val="0"/>
          <w:sz w:val="44"/>
          <w:szCs w:val="44"/>
        </w:rPr>
      </w:pPr>
      <w:proofErr w:type="gramStart"/>
      <w:r>
        <w:rPr>
          <w:rFonts w:eastAsia="方正小标宋简体" w:hint="eastAsia"/>
          <w:b/>
          <w:bCs/>
          <w:kern w:val="0"/>
          <w:sz w:val="44"/>
          <w:szCs w:val="44"/>
        </w:rPr>
        <w:t>微课教学</w:t>
      </w:r>
      <w:proofErr w:type="gramEnd"/>
      <w:r>
        <w:rPr>
          <w:rFonts w:eastAsia="方正小标宋简体" w:hint="eastAsia"/>
          <w:b/>
          <w:bCs/>
          <w:kern w:val="0"/>
          <w:sz w:val="44"/>
          <w:szCs w:val="44"/>
        </w:rPr>
        <w:t>比赛的通知</w:t>
      </w:r>
    </w:p>
    <w:p w:rsidR="00B4284D" w:rsidRDefault="00B4284D">
      <w:pPr>
        <w:adjustRightInd w:val="0"/>
        <w:snapToGrid w:val="0"/>
        <w:spacing w:line="560" w:lineRule="exact"/>
        <w:rPr>
          <w:rFonts w:eastAsia="仿宋_GB2312"/>
          <w:sz w:val="32"/>
          <w:szCs w:val="32"/>
        </w:rPr>
      </w:pPr>
    </w:p>
    <w:p w:rsidR="00B4284D" w:rsidRDefault="005F5C29">
      <w:pPr>
        <w:adjustRightInd w:val="0"/>
        <w:snapToGrid w:val="0"/>
        <w:spacing w:line="600" w:lineRule="exact"/>
        <w:rPr>
          <w:rFonts w:eastAsia="仿宋_GB2312"/>
          <w:sz w:val="32"/>
          <w:szCs w:val="32"/>
        </w:rPr>
      </w:pPr>
      <w:r>
        <w:rPr>
          <w:rFonts w:eastAsia="仿宋_GB2312" w:hint="eastAsia"/>
          <w:sz w:val="32"/>
          <w:szCs w:val="32"/>
        </w:rPr>
        <w:t>各高等学校：</w:t>
      </w:r>
    </w:p>
    <w:p w:rsidR="00B4284D" w:rsidRDefault="005F5C29">
      <w:pPr>
        <w:adjustRightInd w:val="0"/>
        <w:snapToGrid w:val="0"/>
        <w:spacing w:line="600" w:lineRule="exact"/>
        <w:ind w:firstLineChars="200" w:firstLine="640"/>
        <w:rPr>
          <w:rFonts w:eastAsia="仿宋_GB2312"/>
          <w:sz w:val="32"/>
          <w:szCs w:val="32"/>
        </w:rPr>
      </w:pPr>
      <w:r>
        <w:rPr>
          <w:rFonts w:eastAsia="仿宋_GB2312" w:hint="eastAsia"/>
          <w:sz w:val="32"/>
          <w:szCs w:val="32"/>
        </w:rPr>
        <w:t>为进一步推动高校教师专业发展，促进信息技术与学科教学融合，提高教学效果和教学质量，推进数字化优质教学资源共建共享，经研究，浙江省高等学校师资培训中心</w:t>
      </w:r>
      <w:r>
        <w:rPr>
          <w:rFonts w:eastAsia="仿宋_GB2312" w:hint="eastAsia"/>
          <w:sz w:val="32"/>
          <w:szCs w:val="32"/>
        </w:rPr>
        <w:t>和</w:t>
      </w:r>
      <w:r>
        <w:rPr>
          <w:rFonts w:eastAsia="仿宋_GB2312" w:hint="eastAsia"/>
          <w:sz w:val="32"/>
          <w:szCs w:val="32"/>
        </w:rPr>
        <w:t>浙江省高等教育学会决定</w:t>
      </w:r>
      <w:r>
        <w:rPr>
          <w:rFonts w:eastAsia="仿宋_GB2312"/>
          <w:sz w:val="32"/>
          <w:szCs w:val="32"/>
        </w:rPr>
        <w:t>2018</w:t>
      </w:r>
      <w:r>
        <w:rPr>
          <w:rFonts w:eastAsia="仿宋_GB2312" w:hint="eastAsia"/>
          <w:sz w:val="32"/>
          <w:szCs w:val="32"/>
        </w:rPr>
        <w:t>年将继续举办浙江省</w:t>
      </w:r>
      <w:proofErr w:type="gramStart"/>
      <w:r>
        <w:rPr>
          <w:rFonts w:eastAsia="仿宋_GB2312" w:hint="eastAsia"/>
          <w:sz w:val="32"/>
          <w:szCs w:val="32"/>
        </w:rPr>
        <w:t>高等学校微课教学</w:t>
      </w:r>
      <w:proofErr w:type="gramEnd"/>
      <w:r>
        <w:rPr>
          <w:rFonts w:eastAsia="仿宋_GB2312" w:hint="eastAsia"/>
          <w:sz w:val="32"/>
          <w:szCs w:val="32"/>
        </w:rPr>
        <w:t>比赛。现将比赛工作方案印发给你们，请认真做好赛事组织工作。</w:t>
      </w:r>
    </w:p>
    <w:p w:rsidR="00B4284D" w:rsidRDefault="00B4284D">
      <w:pPr>
        <w:adjustRightInd w:val="0"/>
        <w:snapToGrid w:val="0"/>
        <w:spacing w:line="560" w:lineRule="exact"/>
        <w:ind w:firstLineChars="200" w:firstLine="640"/>
        <w:rPr>
          <w:rFonts w:eastAsia="仿宋_GB2312"/>
          <w:sz w:val="32"/>
          <w:szCs w:val="32"/>
        </w:rPr>
      </w:pPr>
    </w:p>
    <w:p w:rsidR="00B4284D" w:rsidRDefault="005F5C29">
      <w:pPr>
        <w:adjustRightInd w:val="0"/>
        <w:snapToGrid w:val="0"/>
        <w:spacing w:line="560" w:lineRule="exact"/>
        <w:ind w:firstLineChars="200" w:firstLine="640"/>
        <w:rPr>
          <w:rFonts w:eastAsia="仿宋_GB2312"/>
          <w:sz w:val="32"/>
          <w:szCs w:val="32"/>
        </w:rPr>
      </w:pPr>
      <w:r>
        <w:rPr>
          <w:rFonts w:eastAsia="仿宋_GB2312" w:hint="eastAsia"/>
          <w:sz w:val="32"/>
          <w:szCs w:val="32"/>
        </w:rPr>
        <w:t>附件：</w:t>
      </w:r>
      <w:r>
        <w:rPr>
          <w:rFonts w:eastAsia="仿宋_GB2312"/>
          <w:sz w:val="32"/>
          <w:szCs w:val="32"/>
        </w:rPr>
        <w:t>2018</w:t>
      </w:r>
      <w:r>
        <w:rPr>
          <w:rFonts w:eastAsia="仿宋_GB2312" w:hint="eastAsia"/>
          <w:sz w:val="32"/>
          <w:szCs w:val="32"/>
        </w:rPr>
        <w:t>年浙江省</w:t>
      </w:r>
      <w:proofErr w:type="gramStart"/>
      <w:r>
        <w:rPr>
          <w:rFonts w:eastAsia="仿宋_GB2312" w:hint="eastAsia"/>
          <w:sz w:val="32"/>
          <w:szCs w:val="32"/>
        </w:rPr>
        <w:t>高等学校微课教学</w:t>
      </w:r>
      <w:proofErr w:type="gramEnd"/>
      <w:r>
        <w:rPr>
          <w:rFonts w:eastAsia="仿宋_GB2312" w:hint="eastAsia"/>
          <w:sz w:val="32"/>
          <w:szCs w:val="32"/>
        </w:rPr>
        <w:t>比赛工作方案</w:t>
      </w:r>
    </w:p>
    <w:p w:rsidR="00B4284D" w:rsidRDefault="00B4284D">
      <w:pPr>
        <w:adjustRightInd w:val="0"/>
        <w:snapToGrid w:val="0"/>
        <w:spacing w:line="560" w:lineRule="exact"/>
        <w:ind w:leftChars="1216" w:left="4154" w:hangingChars="500" w:hanging="1600"/>
        <w:jc w:val="right"/>
        <w:rPr>
          <w:rFonts w:eastAsia="仿宋_GB2312"/>
          <w:sz w:val="32"/>
          <w:szCs w:val="32"/>
        </w:rPr>
      </w:pPr>
    </w:p>
    <w:p w:rsidR="00B4284D" w:rsidRDefault="00B4284D">
      <w:pPr>
        <w:adjustRightInd w:val="0"/>
        <w:snapToGrid w:val="0"/>
        <w:spacing w:line="560" w:lineRule="exact"/>
        <w:ind w:leftChars="1216" w:left="4154" w:hangingChars="500" w:hanging="1600"/>
        <w:jc w:val="right"/>
        <w:rPr>
          <w:rFonts w:eastAsia="仿宋_GB2312"/>
          <w:sz w:val="32"/>
          <w:szCs w:val="32"/>
        </w:rPr>
      </w:pPr>
    </w:p>
    <w:p w:rsidR="00B4284D" w:rsidRDefault="005F5C29">
      <w:pPr>
        <w:adjustRightInd w:val="0"/>
        <w:snapToGrid w:val="0"/>
        <w:spacing w:line="560" w:lineRule="exact"/>
        <w:ind w:leftChars="1216" w:left="4154" w:hangingChars="500" w:hanging="1600"/>
        <w:jc w:val="right"/>
        <w:rPr>
          <w:rFonts w:eastAsia="仿宋_GB2312"/>
          <w:sz w:val="32"/>
          <w:szCs w:val="32"/>
        </w:rPr>
      </w:pPr>
      <w:r>
        <w:rPr>
          <w:rFonts w:eastAsia="仿宋_GB2312" w:hint="eastAsia"/>
          <w:sz w:val="32"/>
          <w:szCs w:val="32"/>
        </w:rPr>
        <w:t>浙江省高等学校师资培训中心</w:t>
      </w:r>
      <w:r>
        <w:rPr>
          <w:rFonts w:eastAsia="仿宋_GB2312" w:hint="eastAsia"/>
          <w:spacing w:val="80"/>
          <w:kern w:val="0"/>
          <w:sz w:val="32"/>
          <w:szCs w:val="32"/>
          <w:fitText w:val="4160" w:id="1"/>
        </w:rPr>
        <w:t>浙江省高等教育学</w:t>
      </w:r>
      <w:r>
        <w:rPr>
          <w:rFonts w:eastAsia="仿宋_GB2312" w:hint="eastAsia"/>
          <w:kern w:val="0"/>
          <w:sz w:val="32"/>
          <w:szCs w:val="32"/>
          <w:fitText w:val="4160" w:id="1"/>
        </w:rPr>
        <w:t>会</w:t>
      </w:r>
    </w:p>
    <w:p w:rsidR="00B4284D" w:rsidRDefault="005F5C29">
      <w:pPr>
        <w:adjustRightInd w:val="0"/>
        <w:snapToGrid w:val="0"/>
        <w:spacing w:line="560" w:lineRule="exact"/>
        <w:ind w:right="1280"/>
        <w:jc w:val="right"/>
        <w:rPr>
          <w:rFonts w:eastAsia="仿宋_GB2312"/>
          <w:sz w:val="32"/>
          <w:szCs w:val="32"/>
        </w:rPr>
      </w:pPr>
      <w:r>
        <w:rPr>
          <w:rFonts w:eastAsia="仿宋_GB2312"/>
          <w:sz w:val="32"/>
          <w:szCs w:val="32"/>
        </w:rPr>
        <w:t>2018</w:t>
      </w:r>
      <w:r>
        <w:rPr>
          <w:rFonts w:eastAsia="仿宋_GB2312" w:hint="eastAsia"/>
          <w:sz w:val="32"/>
          <w:szCs w:val="32"/>
        </w:rPr>
        <w:t>年</w:t>
      </w:r>
      <w:r>
        <w:rPr>
          <w:rFonts w:eastAsia="仿宋_GB2312"/>
          <w:sz w:val="32"/>
          <w:szCs w:val="32"/>
        </w:rPr>
        <w:t>3</w:t>
      </w:r>
      <w:r>
        <w:rPr>
          <w:rFonts w:eastAsia="仿宋_GB2312" w:hint="eastAsia"/>
          <w:sz w:val="32"/>
          <w:szCs w:val="32"/>
        </w:rPr>
        <w:t>月</w:t>
      </w:r>
      <w:r>
        <w:rPr>
          <w:rFonts w:eastAsia="仿宋_GB2312"/>
          <w:sz w:val="32"/>
          <w:szCs w:val="32"/>
        </w:rPr>
        <w:t>23</w:t>
      </w:r>
      <w:r>
        <w:rPr>
          <w:rFonts w:eastAsia="仿宋_GB2312" w:hint="eastAsia"/>
          <w:sz w:val="32"/>
          <w:szCs w:val="32"/>
        </w:rPr>
        <w:t>日</w:t>
      </w:r>
    </w:p>
    <w:p w:rsidR="00B4284D" w:rsidRDefault="00B4284D">
      <w:pPr>
        <w:widowControl/>
        <w:spacing w:line="460" w:lineRule="exact"/>
        <w:rPr>
          <w:rFonts w:ascii="宋体" w:cs="Arial"/>
          <w:bCs/>
          <w:kern w:val="0"/>
          <w:sz w:val="32"/>
          <w:szCs w:val="32"/>
        </w:rPr>
      </w:pPr>
    </w:p>
    <w:p w:rsidR="00B4284D" w:rsidRDefault="00B4284D">
      <w:pPr>
        <w:widowControl/>
        <w:spacing w:line="460" w:lineRule="exact"/>
        <w:jc w:val="center"/>
        <w:rPr>
          <w:rFonts w:ascii="华文中宋" w:eastAsia="华文中宋" w:hAnsi="华文中宋"/>
          <w:b/>
          <w:sz w:val="36"/>
          <w:szCs w:val="36"/>
        </w:rPr>
      </w:pPr>
    </w:p>
    <w:p w:rsidR="00B4284D" w:rsidRDefault="005F5C29">
      <w:pPr>
        <w:widowControl/>
        <w:spacing w:line="460" w:lineRule="exact"/>
        <w:jc w:val="center"/>
        <w:rPr>
          <w:rFonts w:ascii="华文中宋" w:eastAsia="华文中宋" w:hAnsi="华文中宋"/>
          <w:b/>
          <w:sz w:val="36"/>
          <w:szCs w:val="36"/>
        </w:rPr>
      </w:pPr>
      <w:r>
        <w:rPr>
          <w:rFonts w:ascii="华文中宋" w:eastAsia="华文中宋" w:hAnsi="华文中宋"/>
          <w:b/>
          <w:sz w:val="36"/>
          <w:szCs w:val="36"/>
        </w:rPr>
        <w:t>2018</w:t>
      </w:r>
      <w:r>
        <w:rPr>
          <w:rFonts w:ascii="华文中宋" w:eastAsia="华文中宋" w:hAnsi="华文中宋" w:hint="eastAsia"/>
          <w:b/>
          <w:sz w:val="36"/>
          <w:szCs w:val="36"/>
        </w:rPr>
        <w:t>年浙江省</w:t>
      </w:r>
      <w:proofErr w:type="gramStart"/>
      <w:r>
        <w:rPr>
          <w:rFonts w:ascii="华文中宋" w:eastAsia="华文中宋" w:hAnsi="华文中宋" w:hint="eastAsia"/>
          <w:b/>
          <w:sz w:val="36"/>
          <w:szCs w:val="36"/>
        </w:rPr>
        <w:t>高等学校微课教学</w:t>
      </w:r>
      <w:proofErr w:type="gramEnd"/>
      <w:r>
        <w:rPr>
          <w:rFonts w:ascii="华文中宋" w:eastAsia="华文中宋" w:hAnsi="华文中宋" w:hint="eastAsia"/>
          <w:b/>
          <w:sz w:val="36"/>
          <w:szCs w:val="36"/>
        </w:rPr>
        <w:t>比赛工作方案</w:t>
      </w:r>
    </w:p>
    <w:p w:rsidR="00B4284D" w:rsidRDefault="00B4284D">
      <w:pPr>
        <w:spacing w:beforeLines="50" w:before="156" w:afterLines="50" w:after="156"/>
        <w:ind w:firstLineChars="200" w:firstLine="640"/>
        <w:rPr>
          <w:rFonts w:eastAsia="黑体"/>
          <w:sz w:val="32"/>
          <w:szCs w:val="32"/>
        </w:rPr>
      </w:pPr>
    </w:p>
    <w:p w:rsidR="00B4284D" w:rsidRDefault="005F5C29">
      <w:pPr>
        <w:spacing w:beforeLines="50" w:before="156" w:afterLines="50" w:after="156"/>
        <w:ind w:firstLineChars="200" w:firstLine="640"/>
        <w:rPr>
          <w:rFonts w:eastAsia="黑体"/>
          <w:sz w:val="32"/>
          <w:szCs w:val="32"/>
        </w:rPr>
      </w:pPr>
      <w:r>
        <w:rPr>
          <w:rFonts w:eastAsia="黑体" w:hint="eastAsia"/>
          <w:sz w:val="32"/>
          <w:szCs w:val="32"/>
        </w:rPr>
        <w:t>一、赛事组织</w:t>
      </w:r>
    </w:p>
    <w:p w:rsidR="00B4284D" w:rsidRDefault="005F5C29">
      <w:pPr>
        <w:ind w:firstLineChars="200" w:firstLine="640"/>
        <w:rPr>
          <w:rFonts w:eastAsia="仿宋_GB2312"/>
          <w:sz w:val="32"/>
          <w:szCs w:val="32"/>
        </w:rPr>
      </w:pPr>
      <w:r>
        <w:rPr>
          <w:rFonts w:eastAsia="仿宋_GB2312"/>
          <w:sz w:val="32"/>
          <w:szCs w:val="32"/>
        </w:rPr>
        <w:t>2018</w:t>
      </w:r>
      <w:r>
        <w:rPr>
          <w:rFonts w:eastAsia="仿宋_GB2312" w:hint="eastAsia"/>
          <w:sz w:val="32"/>
          <w:szCs w:val="32"/>
        </w:rPr>
        <w:t>年浙江省</w:t>
      </w:r>
      <w:proofErr w:type="gramStart"/>
      <w:r>
        <w:rPr>
          <w:rFonts w:eastAsia="仿宋_GB2312" w:hint="eastAsia"/>
          <w:sz w:val="32"/>
          <w:szCs w:val="32"/>
        </w:rPr>
        <w:t>高等学校微课教学</w:t>
      </w:r>
      <w:proofErr w:type="gramEnd"/>
      <w:r>
        <w:rPr>
          <w:rFonts w:eastAsia="仿宋_GB2312" w:hint="eastAsia"/>
          <w:sz w:val="32"/>
          <w:szCs w:val="32"/>
        </w:rPr>
        <w:t>比赛（以下简称比赛）比赛分为初赛和决赛阶段，初赛由各高校组织，决赛由浙江省高等学校师资培训中心</w:t>
      </w:r>
      <w:r>
        <w:rPr>
          <w:rFonts w:eastAsia="仿宋_GB2312" w:hint="eastAsia"/>
          <w:sz w:val="32"/>
          <w:szCs w:val="32"/>
        </w:rPr>
        <w:t>和</w:t>
      </w:r>
      <w:r>
        <w:rPr>
          <w:rFonts w:eastAsia="仿宋_GB2312" w:hint="eastAsia"/>
          <w:sz w:val="32"/>
          <w:szCs w:val="32"/>
        </w:rPr>
        <w:t>浙江省高等教育学会组织。</w:t>
      </w:r>
    </w:p>
    <w:p w:rsidR="00B4284D" w:rsidRDefault="005F5C29">
      <w:pPr>
        <w:spacing w:beforeLines="50" w:before="156" w:afterLines="50" w:after="156"/>
        <w:ind w:firstLineChars="200" w:firstLine="640"/>
        <w:rPr>
          <w:rFonts w:eastAsia="黑体"/>
          <w:sz w:val="32"/>
          <w:szCs w:val="32"/>
        </w:rPr>
      </w:pPr>
      <w:r>
        <w:rPr>
          <w:rFonts w:eastAsia="黑体" w:hint="eastAsia"/>
          <w:sz w:val="32"/>
          <w:szCs w:val="32"/>
        </w:rPr>
        <w:t>二、参赛对象</w:t>
      </w:r>
    </w:p>
    <w:p w:rsidR="00B4284D" w:rsidRDefault="005F5C29">
      <w:pPr>
        <w:ind w:firstLineChars="200" w:firstLine="640"/>
        <w:rPr>
          <w:rFonts w:eastAsia="仿宋_GB2312"/>
          <w:sz w:val="32"/>
          <w:szCs w:val="32"/>
        </w:rPr>
      </w:pPr>
      <w:r>
        <w:rPr>
          <w:rFonts w:eastAsia="仿宋_GB2312" w:hint="eastAsia"/>
          <w:sz w:val="32"/>
          <w:szCs w:val="32"/>
        </w:rPr>
        <w:t>参赛对象为浙江省本科院校、独立学院、高职院校专任教师。</w:t>
      </w:r>
    </w:p>
    <w:p w:rsidR="00B4284D" w:rsidRDefault="005F5C29">
      <w:pPr>
        <w:spacing w:beforeLines="50" w:before="156" w:afterLines="50" w:after="156"/>
        <w:ind w:firstLineChars="200" w:firstLine="640"/>
        <w:rPr>
          <w:rFonts w:eastAsia="黑体"/>
          <w:sz w:val="32"/>
          <w:szCs w:val="32"/>
        </w:rPr>
      </w:pPr>
      <w:r>
        <w:rPr>
          <w:rFonts w:eastAsia="黑体" w:hint="eastAsia"/>
          <w:sz w:val="32"/>
          <w:szCs w:val="32"/>
        </w:rPr>
        <w:t>三、比赛分组</w:t>
      </w:r>
    </w:p>
    <w:p w:rsidR="00B4284D" w:rsidRDefault="005F5C29">
      <w:pPr>
        <w:ind w:firstLineChars="200" w:firstLine="640"/>
        <w:rPr>
          <w:rFonts w:eastAsia="仿宋_GB2312"/>
          <w:sz w:val="32"/>
          <w:szCs w:val="32"/>
        </w:rPr>
      </w:pPr>
      <w:r>
        <w:rPr>
          <w:rFonts w:eastAsia="仿宋_GB2312" w:hint="eastAsia"/>
          <w:sz w:val="32"/>
          <w:szCs w:val="32"/>
        </w:rPr>
        <w:t>比赛分视频和文本两类。</w:t>
      </w:r>
      <w:proofErr w:type="gramStart"/>
      <w:r>
        <w:rPr>
          <w:rFonts w:eastAsia="仿宋_GB2312" w:hint="eastAsia"/>
          <w:sz w:val="32"/>
          <w:szCs w:val="32"/>
        </w:rPr>
        <w:t>视频类分本科</w:t>
      </w:r>
      <w:proofErr w:type="gramEnd"/>
      <w:r>
        <w:rPr>
          <w:rFonts w:eastAsia="仿宋_GB2312" w:hint="eastAsia"/>
          <w:sz w:val="32"/>
          <w:szCs w:val="32"/>
        </w:rPr>
        <w:t>组、高职组、外语组三个组别。</w:t>
      </w:r>
    </w:p>
    <w:p w:rsidR="00B4284D" w:rsidRDefault="005F5C29">
      <w:pPr>
        <w:ind w:firstLineChars="200" w:firstLine="640"/>
        <w:rPr>
          <w:rFonts w:eastAsia="仿宋_GB2312"/>
          <w:sz w:val="32"/>
          <w:szCs w:val="32"/>
        </w:rPr>
      </w:pPr>
      <w:r>
        <w:rPr>
          <w:rFonts w:eastAsia="仿宋_GB2312" w:hint="eastAsia"/>
          <w:sz w:val="32"/>
          <w:szCs w:val="32"/>
        </w:rPr>
        <w:t>（一）本科组</w:t>
      </w:r>
    </w:p>
    <w:p w:rsidR="00B4284D" w:rsidRDefault="005F5C29">
      <w:pPr>
        <w:ind w:firstLineChars="200" w:firstLine="640"/>
        <w:rPr>
          <w:rFonts w:eastAsia="仿宋_GB2312"/>
          <w:sz w:val="32"/>
          <w:szCs w:val="32"/>
        </w:rPr>
      </w:pPr>
      <w:r>
        <w:rPr>
          <w:rFonts w:eastAsia="仿宋_GB2312" w:hint="eastAsia"/>
          <w:sz w:val="32"/>
          <w:szCs w:val="32"/>
        </w:rPr>
        <w:t>各院校可通过校内初赛组织评选推荐参赛教师，每位参赛教师及教学团队（</w:t>
      </w:r>
      <w:r>
        <w:rPr>
          <w:rFonts w:eastAsia="仿宋_GB2312"/>
          <w:sz w:val="32"/>
          <w:szCs w:val="32"/>
        </w:rPr>
        <w:t>3</w:t>
      </w:r>
      <w:r>
        <w:rPr>
          <w:rFonts w:eastAsia="仿宋_GB2312" w:hint="eastAsia"/>
          <w:sz w:val="32"/>
          <w:szCs w:val="32"/>
        </w:rPr>
        <w:t>人以内，含团队负责人）提交参赛作品数量限为</w:t>
      </w:r>
      <w:r>
        <w:rPr>
          <w:rFonts w:eastAsia="仿宋_GB2312"/>
          <w:sz w:val="32"/>
          <w:szCs w:val="32"/>
        </w:rPr>
        <w:t>1</w:t>
      </w:r>
      <w:r>
        <w:rPr>
          <w:rFonts w:eastAsia="仿宋_GB2312" w:hint="eastAsia"/>
          <w:sz w:val="32"/>
          <w:szCs w:val="32"/>
        </w:rPr>
        <w:t>件，按照大赛要求提交参赛作品。比赛实行限额推荐。每所学校视频类限报</w:t>
      </w:r>
      <w:r>
        <w:rPr>
          <w:rFonts w:eastAsia="仿宋_GB2312"/>
          <w:sz w:val="32"/>
          <w:szCs w:val="32"/>
        </w:rPr>
        <w:t>6</w:t>
      </w:r>
      <w:r>
        <w:rPr>
          <w:rFonts w:eastAsia="仿宋_GB2312" w:hint="eastAsia"/>
          <w:sz w:val="32"/>
          <w:szCs w:val="32"/>
        </w:rPr>
        <w:t>项，文本类限报</w:t>
      </w:r>
      <w:r>
        <w:rPr>
          <w:rFonts w:eastAsia="仿宋_GB2312"/>
          <w:sz w:val="32"/>
          <w:szCs w:val="32"/>
        </w:rPr>
        <w:t>4</w:t>
      </w:r>
      <w:r>
        <w:rPr>
          <w:rFonts w:eastAsia="仿宋_GB2312" w:hint="eastAsia"/>
          <w:sz w:val="32"/>
          <w:szCs w:val="32"/>
        </w:rPr>
        <w:t>项。</w:t>
      </w:r>
      <w:proofErr w:type="gramStart"/>
      <w:r>
        <w:rPr>
          <w:rFonts w:eastAsia="仿宋_GB2312" w:hint="eastAsia"/>
          <w:sz w:val="32"/>
          <w:szCs w:val="32"/>
        </w:rPr>
        <w:t>决赛按</w:t>
      </w:r>
      <w:proofErr w:type="gramEnd"/>
      <w:r>
        <w:rPr>
          <w:rFonts w:eastAsia="仿宋_GB2312" w:hint="eastAsia"/>
          <w:sz w:val="32"/>
          <w:szCs w:val="32"/>
        </w:rPr>
        <w:t>参赛对象的比例设奖，一等奖占参赛总数的</w:t>
      </w:r>
      <w:r>
        <w:rPr>
          <w:rFonts w:eastAsia="仿宋_GB2312"/>
          <w:sz w:val="32"/>
          <w:szCs w:val="32"/>
        </w:rPr>
        <w:t>10%</w:t>
      </w:r>
      <w:r>
        <w:rPr>
          <w:rFonts w:eastAsia="仿宋_GB2312" w:hint="eastAsia"/>
          <w:sz w:val="32"/>
          <w:szCs w:val="32"/>
        </w:rPr>
        <w:t>，二等奖占参赛总数的</w:t>
      </w:r>
      <w:r>
        <w:rPr>
          <w:rFonts w:eastAsia="仿宋_GB2312"/>
          <w:sz w:val="32"/>
          <w:szCs w:val="32"/>
        </w:rPr>
        <w:t>15%</w:t>
      </w:r>
      <w:r>
        <w:rPr>
          <w:rFonts w:eastAsia="仿宋_GB2312" w:hint="eastAsia"/>
          <w:sz w:val="32"/>
          <w:szCs w:val="32"/>
        </w:rPr>
        <w:t>，三等奖占参赛总数的</w:t>
      </w:r>
      <w:r>
        <w:rPr>
          <w:rFonts w:eastAsia="仿宋_GB2312"/>
          <w:sz w:val="32"/>
          <w:szCs w:val="32"/>
        </w:rPr>
        <w:t>20%</w:t>
      </w:r>
      <w:r>
        <w:rPr>
          <w:rFonts w:eastAsia="仿宋_GB2312" w:hint="eastAsia"/>
          <w:sz w:val="32"/>
          <w:szCs w:val="32"/>
        </w:rPr>
        <w:t>。比赛获奖名单经浙江省高等学校师资培训中心</w:t>
      </w:r>
      <w:r>
        <w:rPr>
          <w:rFonts w:eastAsia="仿宋_GB2312" w:hint="eastAsia"/>
          <w:sz w:val="32"/>
          <w:szCs w:val="32"/>
        </w:rPr>
        <w:t>和</w:t>
      </w:r>
      <w:r>
        <w:rPr>
          <w:rFonts w:eastAsia="仿宋_GB2312" w:hint="eastAsia"/>
          <w:sz w:val="32"/>
          <w:szCs w:val="32"/>
        </w:rPr>
        <w:t>浙江省高等教育学会公布和颁发证书。</w:t>
      </w:r>
    </w:p>
    <w:p w:rsidR="00B4284D" w:rsidRDefault="005F5C29">
      <w:pPr>
        <w:ind w:firstLineChars="200" w:firstLine="640"/>
        <w:rPr>
          <w:rFonts w:eastAsia="仿宋_GB2312"/>
          <w:sz w:val="32"/>
          <w:szCs w:val="32"/>
        </w:rPr>
      </w:pPr>
      <w:r>
        <w:rPr>
          <w:rFonts w:eastAsia="仿宋_GB2312" w:hint="eastAsia"/>
          <w:sz w:val="32"/>
          <w:szCs w:val="32"/>
        </w:rPr>
        <w:lastRenderedPageBreak/>
        <w:t>（二）高职组</w:t>
      </w:r>
    </w:p>
    <w:p w:rsidR="00B4284D" w:rsidRDefault="005F5C29">
      <w:pPr>
        <w:ind w:firstLineChars="200" w:firstLine="640"/>
        <w:rPr>
          <w:rFonts w:eastAsia="仿宋_GB2312"/>
          <w:sz w:val="32"/>
          <w:szCs w:val="32"/>
        </w:rPr>
      </w:pPr>
      <w:r>
        <w:rPr>
          <w:rFonts w:eastAsia="仿宋_GB2312" w:hint="eastAsia"/>
          <w:sz w:val="32"/>
          <w:szCs w:val="32"/>
        </w:rPr>
        <w:t>各院校可通过校内初赛组织评选推荐参赛教师，每位参赛教师及教学团队（</w:t>
      </w:r>
      <w:r>
        <w:rPr>
          <w:rFonts w:eastAsia="仿宋_GB2312"/>
          <w:sz w:val="32"/>
          <w:szCs w:val="32"/>
        </w:rPr>
        <w:t>3</w:t>
      </w:r>
      <w:r>
        <w:rPr>
          <w:rFonts w:eastAsia="仿宋_GB2312" w:hint="eastAsia"/>
          <w:sz w:val="32"/>
          <w:szCs w:val="32"/>
        </w:rPr>
        <w:t>人以内，含团队负责人）提交参赛作品数量限为</w:t>
      </w:r>
      <w:r>
        <w:rPr>
          <w:rFonts w:eastAsia="仿宋_GB2312"/>
          <w:sz w:val="32"/>
          <w:szCs w:val="32"/>
        </w:rPr>
        <w:t>1</w:t>
      </w:r>
      <w:r>
        <w:rPr>
          <w:rFonts w:eastAsia="仿宋_GB2312" w:hint="eastAsia"/>
          <w:sz w:val="32"/>
          <w:szCs w:val="32"/>
        </w:rPr>
        <w:t>件，按照大赛要求提交参赛作品。比赛实行限额推荐。每所学校视频类限报</w:t>
      </w:r>
      <w:r>
        <w:rPr>
          <w:rFonts w:eastAsia="仿宋_GB2312"/>
          <w:sz w:val="32"/>
          <w:szCs w:val="32"/>
        </w:rPr>
        <w:t>6</w:t>
      </w:r>
      <w:r>
        <w:rPr>
          <w:rFonts w:eastAsia="仿宋_GB2312" w:hint="eastAsia"/>
          <w:sz w:val="32"/>
          <w:szCs w:val="32"/>
        </w:rPr>
        <w:t>项，</w:t>
      </w:r>
      <w:r>
        <w:rPr>
          <w:rFonts w:eastAsia="仿宋_GB2312" w:hint="eastAsia"/>
          <w:sz w:val="32"/>
          <w:szCs w:val="32"/>
        </w:rPr>
        <w:t>文本类限报</w:t>
      </w:r>
      <w:r>
        <w:rPr>
          <w:rFonts w:eastAsia="仿宋_GB2312"/>
          <w:sz w:val="32"/>
          <w:szCs w:val="32"/>
        </w:rPr>
        <w:t>4</w:t>
      </w:r>
      <w:r>
        <w:rPr>
          <w:rFonts w:eastAsia="仿宋_GB2312" w:hint="eastAsia"/>
          <w:sz w:val="32"/>
          <w:szCs w:val="32"/>
        </w:rPr>
        <w:t>项。</w:t>
      </w:r>
      <w:proofErr w:type="gramStart"/>
      <w:r>
        <w:rPr>
          <w:rFonts w:eastAsia="仿宋_GB2312" w:hint="eastAsia"/>
          <w:sz w:val="32"/>
          <w:szCs w:val="32"/>
        </w:rPr>
        <w:t>决赛按</w:t>
      </w:r>
      <w:proofErr w:type="gramEnd"/>
      <w:r>
        <w:rPr>
          <w:rFonts w:eastAsia="仿宋_GB2312" w:hint="eastAsia"/>
          <w:sz w:val="32"/>
          <w:szCs w:val="32"/>
        </w:rPr>
        <w:t>参赛对象的比例设奖，一等奖占参赛总数的</w:t>
      </w:r>
      <w:r>
        <w:rPr>
          <w:rFonts w:eastAsia="仿宋_GB2312"/>
          <w:sz w:val="32"/>
          <w:szCs w:val="32"/>
        </w:rPr>
        <w:t>10%</w:t>
      </w:r>
      <w:r>
        <w:rPr>
          <w:rFonts w:eastAsia="仿宋_GB2312" w:hint="eastAsia"/>
          <w:sz w:val="32"/>
          <w:szCs w:val="32"/>
        </w:rPr>
        <w:t>，二等奖占参赛总数的</w:t>
      </w:r>
      <w:r>
        <w:rPr>
          <w:rFonts w:eastAsia="仿宋_GB2312"/>
          <w:sz w:val="32"/>
          <w:szCs w:val="32"/>
        </w:rPr>
        <w:t>15%</w:t>
      </w:r>
      <w:r>
        <w:rPr>
          <w:rFonts w:eastAsia="仿宋_GB2312" w:hint="eastAsia"/>
          <w:sz w:val="32"/>
          <w:szCs w:val="32"/>
        </w:rPr>
        <w:t>，三等奖占参赛总数的</w:t>
      </w:r>
      <w:r>
        <w:rPr>
          <w:rFonts w:eastAsia="仿宋_GB2312"/>
          <w:sz w:val="32"/>
          <w:szCs w:val="32"/>
        </w:rPr>
        <w:t>20%</w:t>
      </w:r>
      <w:r>
        <w:rPr>
          <w:rFonts w:eastAsia="仿宋_GB2312" w:hint="eastAsia"/>
          <w:sz w:val="32"/>
          <w:szCs w:val="32"/>
        </w:rPr>
        <w:t>。比赛获奖名单经浙江省高等学校师资培训中心</w:t>
      </w:r>
      <w:r>
        <w:rPr>
          <w:rFonts w:eastAsia="仿宋_GB2312" w:hint="eastAsia"/>
          <w:sz w:val="32"/>
          <w:szCs w:val="32"/>
        </w:rPr>
        <w:t>和</w:t>
      </w:r>
      <w:r>
        <w:rPr>
          <w:rFonts w:eastAsia="仿宋_GB2312" w:hint="eastAsia"/>
          <w:sz w:val="32"/>
          <w:szCs w:val="32"/>
        </w:rPr>
        <w:t>浙江省高等教育学会公布和颁发证书。</w:t>
      </w:r>
    </w:p>
    <w:p w:rsidR="00B4284D" w:rsidRDefault="005F5C29">
      <w:pPr>
        <w:widowControl/>
        <w:tabs>
          <w:tab w:val="left" w:pos="5940"/>
        </w:tabs>
        <w:ind w:firstLineChars="200" w:firstLine="640"/>
        <w:rPr>
          <w:rFonts w:eastAsia="仿宋_GB2312"/>
          <w:sz w:val="32"/>
          <w:szCs w:val="32"/>
        </w:rPr>
      </w:pPr>
      <w:r>
        <w:rPr>
          <w:rFonts w:eastAsia="仿宋_GB2312" w:hint="eastAsia"/>
          <w:sz w:val="32"/>
          <w:szCs w:val="32"/>
        </w:rPr>
        <w:t>（三）外语组</w:t>
      </w:r>
    </w:p>
    <w:p w:rsidR="00B4284D" w:rsidRDefault="005F5C29">
      <w:pPr>
        <w:widowControl/>
        <w:ind w:firstLineChars="200" w:firstLine="640"/>
        <w:rPr>
          <w:rFonts w:eastAsia="仿宋_GB2312"/>
          <w:sz w:val="32"/>
          <w:szCs w:val="32"/>
        </w:rPr>
      </w:pPr>
      <w:r>
        <w:rPr>
          <w:rFonts w:eastAsia="仿宋_GB2312" w:hint="eastAsia"/>
          <w:sz w:val="32"/>
          <w:szCs w:val="32"/>
        </w:rPr>
        <w:t>外语组赛事分本科英语组、高职高专英语、小语种组三个组别。每位参赛教师及教学团队（</w:t>
      </w:r>
      <w:r>
        <w:rPr>
          <w:rFonts w:eastAsia="仿宋_GB2312"/>
          <w:sz w:val="32"/>
          <w:szCs w:val="32"/>
        </w:rPr>
        <w:t>3</w:t>
      </w:r>
      <w:r>
        <w:rPr>
          <w:rFonts w:eastAsia="仿宋_GB2312" w:hint="eastAsia"/>
          <w:sz w:val="32"/>
          <w:szCs w:val="32"/>
        </w:rPr>
        <w:t>人以内，含团队负责人）提交参赛作品数量限为</w:t>
      </w:r>
      <w:r>
        <w:rPr>
          <w:rFonts w:eastAsia="仿宋_GB2312"/>
          <w:sz w:val="32"/>
          <w:szCs w:val="32"/>
        </w:rPr>
        <w:t>1</w:t>
      </w:r>
      <w:r>
        <w:rPr>
          <w:rFonts w:eastAsia="仿宋_GB2312" w:hint="eastAsia"/>
          <w:sz w:val="32"/>
          <w:szCs w:val="32"/>
        </w:rPr>
        <w:t>件，按照大赛要求提交参赛作品。本次比赛实行限额推荐。本科英语组每所院校限报</w:t>
      </w:r>
      <w:r>
        <w:rPr>
          <w:rFonts w:eastAsia="仿宋_GB2312"/>
          <w:sz w:val="32"/>
          <w:szCs w:val="32"/>
        </w:rPr>
        <w:t>4</w:t>
      </w:r>
      <w:r>
        <w:rPr>
          <w:rFonts w:eastAsia="仿宋_GB2312" w:hint="eastAsia"/>
          <w:sz w:val="32"/>
          <w:szCs w:val="32"/>
        </w:rPr>
        <w:t>件作品、高职高专英语组每所院校限报</w:t>
      </w:r>
      <w:r>
        <w:rPr>
          <w:rFonts w:eastAsia="仿宋_GB2312"/>
          <w:sz w:val="32"/>
          <w:szCs w:val="32"/>
        </w:rPr>
        <w:t>4</w:t>
      </w:r>
      <w:r>
        <w:rPr>
          <w:rFonts w:eastAsia="仿宋_GB2312" w:hint="eastAsia"/>
          <w:sz w:val="32"/>
          <w:szCs w:val="32"/>
        </w:rPr>
        <w:t>件作品、小语种组每所院校限报</w:t>
      </w:r>
      <w:r>
        <w:rPr>
          <w:rFonts w:eastAsia="仿宋_GB2312"/>
          <w:sz w:val="32"/>
          <w:szCs w:val="32"/>
        </w:rPr>
        <w:t>3</w:t>
      </w:r>
      <w:r>
        <w:rPr>
          <w:rFonts w:eastAsia="仿宋_GB2312" w:hint="eastAsia"/>
          <w:sz w:val="32"/>
          <w:szCs w:val="32"/>
        </w:rPr>
        <w:t>件作品。</w:t>
      </w:r>
      <w:proofErr w:type="gramStart"/>
      <w:r>
        <w:rPr>
          <w:rFonts w:eastAsia="仿宋_GB2312" w:hint="eastAsia"/>
          <w:sz w:val="32"/>
          <w:szCs w:val="32"/>
        </w:rPr>
        <w:t>决赛按</w:t>
      </w:r>
      <w:proofErr w:type="gramEnd"/>
      <w:r>
        <w:rPr>
          <w:rFonts w:eastAsia="仿宋_GB2312" w:hint="eastAsia"/>
          <w:sz w:val="32"/>
          <w:szCs w:val="32"/>
        </w:rPr>
        <w:t>参赛对象的比例设奖</w:t>
      </w:r>
      <w:r>
        <w:rPr>
          <w:rFonts w:eastAsia="仿宋_GB2312" w:hint="eastAsia"/>
          <w:sz w:val="32"/>
          <w:szCs w:val="32"/>
        </w:rPr>
        <w:t>，一等奖占参赛总数的</w:t>
      </w:r>
      <w:r>
        <w:rPr>
          <w:rFonts w:eastAsia="仿宋_GB2312"/>
          <w:sz w:val="32"/>
          <w:szCs w:val="32"/>
        </w:rPr>
        <w:t>10%</w:t>
      </w:r>
      <w:r>
        <w:rPr>
          <w:rFonts w:eastAsia="仿宋_GB2312" w:hint="eastAsia"/>
          <w:sz w:val="32"/>
          <w:szCs w:val="32"/>
        </w:rPr>
        <w:t>，二等奖占参赛总数的</w:t>
      </w:r>
      <w:r>
        <w:rPr>
          <w:rFonts w:eastAsia="仿宋_GB2312"/>
          <w:sz w:val="32"/>
          <w:szCs w:val="32"/>
        </w:rPr>
        <w:t>15%</w:t>
      </w:r>
      <w:r>
        <w:rPr>
          <w:rFonts w:eastAsia="仿宋_GB2312" w:hint="eastAsia"/>
          <w:sz w:val="32"/>
          <w:szCs w:val="32"/>
        </w:rPr>
        <w:t>，三等奖占参赛总数的</w:t>
      </w:r>
      <w:r>
        <w:rPr>
          <w:rFonts w:eastAsia="仿宋_GB2312"/>
          <w:sz w:val="32"/>
          <w:szCs w:val="32"/>
        </w:rPr>
        <w:t>20%</w:t>
      </w:r>
      <w:r>
        <w:rPr>
          <w:rFonts w:eastAsia="仿宋_GB2312" w:hint="eastAsia"/>
          <w:sz w:val="32"/>
          <w:szCs w:val="32"/>
        </w:rPr>
        <w:t>。比赛获奖名单经浙江省高等学校师资培训中心</w:t>
      </w:r>
      <w:r>
        <w:rPr>
          <w:rFonts w:eastAsia="仿宋_GB2312" w:hint="eastAsia"/>
          <w:sz w:val="32"/>
          <w:szCs w:val="32"/>
        </w:rPr>
        <w:t>和</w:t>
      </w:r>
      <w:r>
        <w:rPr>
          <w:rFonts w:eastAsia="仿宋_GB2312" w:hint="eastAsia"/>
          <w:sz w:val="32"/>
          <w:szCs w:val="32"/>
        </w:rPr>
        <w:t>浙江省高等教育学会公布和颁发证书。</w:t>
      </w:r>
    </w:p>
    <w:p w:rsidR="00B4284D" w:rsidRDefault="005F5C29">
      <w:pPr>
        <w:spacing w:beforeLines="50" w:before="156" w:afterLines="50" w:after="156"/>
        <w:ind w:firstLineChars="200" w:firstLine="640"/>
        <w:rPr>
          <w:rFonts w:eastAsia="黑体"/>
          <w:sz w:val="32"/>
          <w:szCs w:val="32"/>
        </w:rPr>
      </w:pPr>
      <w:r>
        <w:rPr>
          <w:rFonts w:eastAsia="黑体" w:hint="eastAsia"/>
          <w:sz w:val="32"/>
          <w:szCs w:val="32"/>
        </w:rPr>
        <w:t>四、作品提交及材料报送</w:t>
      </w:r>
    </w:p>
    <w:p w:rsidR="00B4284D" w:rsidRDefault="005F5C29">
      <w:pPr>
        <w:ind w:firstLineChars="200" w:firstLine="640"/>
        <w:rPr>
          <w:rFonts w:eastAsia="仿宋_GB2312"/>
          <w:sz w:val="32"/>
          <w:szCs w:val="32"/>
        </w:rPr>
      </w:pPr>
      <w:r>
        <w:rPr>
          <w:rFonts w:eastAsia="仿宋_GB2312"/>
          <w:sz w:val="32"/>
          <w:szCs w:val="32"/>
        </w:rPr>
        <w:t xml:space="preserve">1. </w:t>
      </w:r>
      <w:r>
        <w:rPr>
          <w:rFonts w:eastAsia="仿宋_GB2312" w:hint="eastAsia"/>
          <w:sz w:val="32"/>
          <w:szCs w:val="32"/>
        </w:rPr>
        <w:t>本次比赛参赛报名及参赛作品提交等工作通过浙江省</w:t>
      </w:r>
      <w:proofErr w:type="gramStart"/>
      <w:r>
        <w:rPr>
          <w:rFonts w:eastAsia="仿宋_GB2312" w:hint="eastAsia"/>
          <w:sz w:val="32"/>
          <w:szCs w:val="32"/>
        </w:rPr>
        <w:t>高校微课教学</w:t>
      </w:r>
      <w:proofErr w:type="gramEnd"/>
      <w:r>
        <w:rPr>
          <w:rFonts w:eastAsia="仿宋_GB2312" w:hint="eastAsia"/>
          <w:sz w:val="32"/>
          <w:szCs w:val="32"/>
        </w:rPr>
        <w:t>比赛评审平台（</w:t>
      </w:r>
      <w:r>
        <w:rPr>
          <w:rFonts w:eastAsia="仿宋_GB2312"/>
          <w:sz w:val="32"/>
          <w:szCs w:val="32"/>
        </w:rPr>
        <w:t>http://www.wcourse.cn/</w:t>
      </w:r>
      <w:r>
        <w:rPr>
          <w:rFonts w:eastAsia="仿宋_GB2312" w:hint="eastAsia"/>
          <w:sz w:val="32"/>
          <w:szCs w:val="32"/>
        </w:rPr>
        <w:t>）进行（以下简称</w:t>
      </w:r>
      <w:r>
        <w:rPr>
          <w:rFonts w:eastAsia="仿宋_GB2312"/>
          <w:sz w:val="32"/>
          <w:szCs w:val="32"/>
        </w:rPr>
        <w:t>“</w:t>
      </w:r>
      <w:r>
        <w:rPr>
          <w:rFonts w:eastAsia="仿宋_GB2312" w:hint="eastAsia"/>
          <w:sz w:val="32"/>
          <w:szCs w:val="32"/>
        </w:rPr>
        <w:t>赛事平台</w:t>
      </w:r>
      <w:r>
        <w:rPr>
          <w:rFonts w:eastAsia="仿宋_GB2312"/>
          <w:sz w:val="32"/>
          <w:szCs w:val="32"/>
        </w:rPr>
        <w:t>”</w:t>
      </w:r>
      <w:r>
        <w:rPr>
          <w:rFonts w:eastAsia="仿宋_GB2312" w:hint="eastAsia"/>
          <w:sz w:val="32"/>
          <w:szCs w:val="32"/>
        </w:rPr>
        <w:t>）。比赛的公告、流程、评审规则等在</w:t>
      </w:r>
      <w:r>
        <w:rPr>
          <w:rFonts w:eastAsia="仿宋_GB2312"/>
          <w:sz w:val="32"/>
          <w:szCs w:val="32"/>
        </w:rPr>
        <w:t>“</w:t>
      </w:r>
      <w:r>
        <w:rPr>
          <w:rFonts w:eastAsia="仿宋_GB2312" w:hint="eastAsia"/>
          <w:sz w:val="32"/>
          <w:szCs w:val="32"/>
        </w:rPr>
        <w:t>赛事平</w:t>
      </w:r>
      <w:r>
        <w:rPr>
          <w:rFonts w:eastAsia="仿宋_GB2312" w:hint="eastAsia"/>
          <w:sz w:val="32"/>
          <w:szCs w:val="32"/>
        </w:rPr>
        <w:lastRenderedPageBreak/>
        <w:t>台</w:t>
      </w:r>
      <w:r>
        <w:rPr>
          <w:rFonts w:eastAsia="仿宋_GB2312"/>
          <w:sz w:val="32"/>
          <w:szCs w:val="32"/>
        </w:rPr>
        <w:t>”</w:t>
      </w:r>
      <w:r>
        <w:rPr>
          <w:rFonts w:eastAsia="仿宋_GB2312" w:hint="eastAsia"/>
          <w:sz w:val="32"/>
          <w:szCs w:val="32"/>
        </w:rPr>
        <w:t>予以公布。</w:t>
      </w:r>
    </w:p>
    <w:p w:rsidR="00B4284D" w:rsidRDefault="005F5C29">
      <w:pPr>
        <w:ind w:firstLineChars="200" w:firstLine="640"/>
        <w:rPr>
          <w:rFonts w:eastAsia="仿宋_GB2312"/>
          <w:sz w:val="32"/>
          <w:szCs w:val="32"/>
        </w:rPr>
      </w:pPr>
      <w:r>
        <w:rPr>
          <w:rFonts w:eastAsia="仿宋_GB2312"/>
          <w:sz w:val="32"/>
          <w:szCs w:val="32"/>
        </w:rPr>
        <w:t xml:space="preserve">2. </w:t>
      </w:r>
      <w:r>
        <w:rPr>
          <w:rFonts w:eastAsia="仿宋_GB2312" w:hint="eastAsia"/>
          <w:sz w:val="32"/>
          <w:szCs w:val="32"/>
        </w:rPr>
        <w:t>参赛学校应指定</w:t>
      </w:r>
      <w:r>
        <w:rPr>
          <w:rFonts w:eastAsia="仿宋_GB2312"/>
          <w:sz w:val="32"/>
          <w:szCs w:val="32"/>
        </w:rPr>
        <w:t>1</w:t>
      </w:r>
      <w:r>
        <w:rPr>
          <w:rFonts w:eastAsia="仿宋_GB2312" w:hint="eastAsia"/>
          <w:sz w:val="32"/>
          <w:szCs w:val="32"/>
        </w:rPr>
        <w:t>名工作人员担任本校参赛作品在</w:t>
      </w:r>
      <w:r>
        <w:rPr>
          <w:rFonts w:eastAsia="仿宋_GB2312"/>
          <w:sz w:val="32"/>
          <w:szCs w:val="32"/>
        </w:rPr>
        <w:t>“</w:t>
      </w:r>
      <w:r>
        <w:rPr>
          <w:rFonts w:eastAsia="仿宋_GB2312" w:hint="eastAsia"/>
          <w:sz w:val="32"/>
          <w:szCs w:val="32"/>
        </w:rPr>
        <w:t>赛事平台</w:t>
      </w:r>
      <w:r>
        <w:rPr>
          <w:rFonts w:eastAsia="仿宋_GB2312"/>
          <w:sz w:val="32"/>
          <w:szCs w:val="32"/>
        </w:rPr>
        <w:t>”</w:t>
      </w:r>
      <w:r>
        <w:rPr>
          <w:rFonts w:eastAsia="仿宋_GB2312" w:hint="eastAsia"/>
          <w:sz w:val="32"/>
          <w:szCs w:val="32"/>
        </w:rPr>
        <w:t>的校级管理员并于</w:t>
      </w:r>
      <w:r>
        <w:rPr>
          <w:rFonts w:eastAsia="仿宋_GB2312"/>
          <w:sz w:val="32"/>
          <w:szCs w:val="32"/>
        </w:rPr>
        <w:t>2018</w:t>
      </w:r>
      <w:r>
        <w:rPr>
          <w:rFonts w:eastAsia="仿宋_GB2312" w:hint="eastAsia"/>
          <w:sz w:val="32"/>
          <w:szCs w:val="32"/>
        </w:rPr>
        <w:t>年</w:t>
      </w:r>
      <w:r>
        <w:rPr>
          <w:rFonts w:eastAsia="仿宋_GB2312"/>
          <w:sz w:val="32"/>
          <w:szCs w:val="32"/>
        </w:rPr>
        <w:t>6</w:t>
      </w:r>
      <w:r>
        <w:rPr>
          <w:rFonts w:eastAsia="仿宋_GB2312" w:hint="eastAsia"/>
          <w:sz w:val="32"/>
          <w:szCs w:val="32"/>
        </w:rPr>
        <w:t>月</w:t>
      </w:r>
      <w:r>
        <w:rPr>
          <w:rFonts w:eastAsia="仿宋_GB2312"/>
          <w:sz w:val="32"/>
          <w:szCs w:val="32"/>
        </w:rPr>
        <w:t>30</w:t>
      </w:r>
      <w:r>
        <w:rPr>
          <w:rFonts w:eastAsia="仿宋_GB2312" w:hint="eastAsia"/>
          <w:sz w:val="32"/>
          <w:szCs w:val="32"/>
        </w:rPr>
        <w:t>日前</w:t>
      </w:r>
      <w:proofErr w:type="gramStart"/>
      <w:r>
        <w:rPr>
          <w:rFonts w:eastAsia="仿宋_GB2312" w:hint="eastAsia"/>
          <w:sz w:val="32"/>
          <w:szCs w:val="32"/>
        </w:rPr>
        <w:t>联系主办</w:t>
      </w:r>
      <w:proofErr w:type="gramEnd"/>
      <w:r>
        <w:rPr>
          <w:rFonts w:eastAsia="仿宋_GB2312" w:hint="eastAsia"/>
          <w:sz w:val="32"/>
          <w:szCs w:val="32"/>
        </w:rPr>
        <w:t>方获取</w:t>
      </w:r>
      <w:r>
        <w:rPr>
          <w:rFonts w:eastAsia="仿宋_GB2312"/>
          <w:sz w:val="32"/>
          <w:szCs w:val="32"/>
        </w:rPr>
        <w:t xml:space="preserve"> “</w:t>
      </w:r>
      <w:r>
        <w:rPr>
          <w:rFonts w:eastAsia="仿宋_GB2312" w:hint="eastAsia"/>
          <w:sz w:val="32"/>
          <w:szCs w:val="32"/>
        </w:rPr>
        <w:t>赛事平台</w:t>
      </w:r>
      <w:r>
        <w:rPr>
          <w:rFonts w:eastAsia="仿宋_GB2312"/>
          <w:sz w:val="32"/>
          <w:szCs w:val="32"/>
        </w:rPr>
        <w:t>”</w:t>
      </w:r>
      <w:r>
        <w:rPr>
          <w:rFonts w:eastAsia="仿宋_GB2312" w:hint="eastAsia"/>
          <w:sz w:val="32"/>
          <w:szCs w:val="32"/>
        </w:rPr>
        <w:t>校级管理员账号，并给本校参赛教师分配账号。</w:t>
      </w:r>
    </w:p>
    <w:p w:rsidR="00B4284D" w:rsidRDefault="005F5C29">
      <w:pPr>
        <w:autoSpaceDE w:val="0"/>
        <w:autoSpaceDN w:val="0"/>
        <w:ind w:firstLineChars="200" w:firstLine="640"/>
        <w:rPr>
          <w:rFonts w:eastAsia="方正小标宋简体"/>
          <w:color w:val="000000"/>
          <w:kern w:val="0"/>
          <w:sz w:val="36"/>
          <w:szCs w:val="36"/>
        </w:rPr>
      </w:pPr>
      <w:r>
        <w:rPr>
          <w:rFonts w:eastAsia="仿宋_GB2312"/>
          <w:sz w:val="32"/>
          <w:szCs w:val="32"/>
        </w:rPr>
        <w:t xml:space="preserve">3. </w:t>
      </w:r>
      <w:r>
        <w:rPr>
          <w:rFonts w:eastAsia="仿宋_GB2312" w:hint="eastAsia"/>
          <w:sz w:val="32"/>
          <w:szCs w:val="32"/>
        </w:rPr>
        <w:t>本次比赛的参赛作品应于</w:t>
      </w:r>
      <w:r>
        <w:rPr>
          <w:rFonts w:eastAsia="仿宋_GB2312"/>
          <w:sz w:val="32"/>
          <w:szCs w:val="32"/>
        </w:rPr>
        <w:t>2018</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15</w:t>
      </w:r>
      <w:r>
        <w:rPr>
          <w:rFonts w:eastAsia="仿宋_GB2312" w:hint="eastAsia"/>
          <w:sz w:val="32"/>
          <w:szCs w:val="32"/>
        </w:rPr>
        <w:t>日前由参赛教师本人上传至</w:t>
      </w:r>
      <w:r>
        <w:rPr>
          <w:rFonts w:eastAsia="仿宋_GB2312"/>
          <w:sz w:val="32"/>
          <w:szCs w:val="32"/>
        </w:rPr>
        <w:t>“</w:t>
      </w:r>
      <w:r>
        <w:rPr>
          <w:rFonts w:eastAsia="仿宋_GB2312" w:hint="eastAsia"/>
          <w:sz w:val="32"/>
          <w:szCs w:val="32"/>
        </w:rPr>
        <w:t>赛事平台</w:t>
      </w:r>
      <w:r>
        <w:rPr>
          <w:rFonts w:eastAsia="仿宋_GB2312"/>
          <w:sz w:val="32"/>
          <w:szCs w:val="32"/>
        </w:rPr>
        <w:t>”</w:t>
      </w:r>
      <w:r>
        <w:rPr>
          <w:rFonts w:eastAsia="仿宋_GB2312" w:hint="eastAsia"/>
          <w:sz w:val="32"/>
          <w:szCs w:val="32"/>
        </w:rPr>
        <w:t>。</w:t>
      </w:r>
      <w:proofErr w:type="gramStart"/>
      <w:r>
        <w:rPr>
          <w:rFonts w:eastAsia="仿宋_GB2312" w:hint="eastAsia"/>
          <w:sz w:val="32"/>
          <w:szCs w:val="32"/>
        </w:rPr>
        <w:t>微课作品</w:t>
      </w:r>
      <w:proofErr w:type="gramEnd"/>
      <w:r>
        <w:rPr>
          <w:rFonts w:eastAsia="仿宋_GB2312" w:hint="eastAsia"/>
          <w:sz w:val="32"/>
          <w:szCs w:val="32"/>
        </w:rPr>
        <w:t>评审时间为</w:t>
      </w:r>
      <w:r>
        <w:rPr>
          <w:rFonts w:eastAsia="仿宋_GB2312"/>
          <w:sz w:val="32"/>
          <w:szCs w:val="32"/>
        </w:rPr>
        <w:t>10</w:t>
      </w:r>
      <w:r>
        <w:rPr>
          <w:rFonts w:eastAsia="仿宋_GB2312" w:hint="eastAsia"/>
          <w:sz w:val="32"/>
          <w:szCs w:val="32"/>
        </w:rPr>
        <w:t>月</w:t>
      </w:r>
      <w:r>
        <w:rPr>
          <w:rFonts w:eastAsia="仿宋_GB2312"/>
          <w:sz w:val="32"/>
          <w:szCs w:val="32"/>
        </w:rPr>
        <w:t>1</w:t>
      </w:r>
      <w:r>
        <w:rPr>
          <w:rFonts w:eastAsia="仿宋_GB2312" w:hint="eastAsia"/>
          <w:sz w:val="32"/>
          <w:szCs w:val="32"/>
        </w:rPr>
        <w:t>日</w:t>
      </w:r>
      <w:r>
        <w:rPr>
          <w:rFonts w:eastAsia="仿宋_GB2312"/>
          <w:sz w:val="32"/>
          <w:szCs w:val="32"/>
        </w:rPr>
        <w:t>—11</w:t>
      </w:r>
      <w:r>
        <w:rPr>
          <w:rFonts w:eastAsia="仿宋_GB2312" w:hint="eastAsia"/>
          <w:sz w:val="32"/>
          <w:szCs w:val="32"/>
        </w:rPr>
        <w:t>月</w:t>
      </w:r>
      <w:r>
        <w:rPr>
          <w:rFonts w:eastAsia="仿宋_GB2312"/>
          <w:sz w:val="32"/>
          <w:szCs w:val="32"/>
        </w:rPr>
        <w:t>1</w:t>
      </w:r>
      <w:r>
        <w:rPr>
          <w:rFonts w:eastAsia="仿宋_GB2312" w:hint="eastAsia"/>
          <w:sz w:val="32"/>
          <w:szCs w:val="32"/>
        </w:rPr>
        <w:t>日，校级管理员对本校参赛作品进行审核并提交，并将本校“浙江省高校微课教学比赛推荐汇总表”（附件</w:t>
      </w:r>
      <w:r>
        <w:rPr>
          <w:rFonts w:eastAsia="仿宋_GB2312"/>
          <w:sz w:val="32"/>
          <w:szCs w:val="32"/>
        </w:rPr>
        <w:t>1</w:t>
      </w:r>
      <w:r>
        <w:rPr>
          <w:rFonts w:eastAsia="仿宋_GB2312" w:hint="eastAsia"/>
          <w:sz w:val="32"/>
          <w:szCs w:val="32"/>
        </w:rPr>
        <w:t>）发送至邮箱</w:t>
      </w:r>
      <w:r>
        <w:rPr>
          <w:rFonts w:eastAsia="仿宋_GB2312"/>
          <w:sz w:val="32"/>
          <w:szCs w:val="32"/>
        </w:rPr>
        <w:t>wupan@zjnu.cn</w:t>
      </w:r>
      <w:r>
        <w:rPr>
          <w:rFonts w:eastAsia="仿宋_GB2312" w:hint="eastAsia"/>
          <w:sz w:val="32"/>
          <w:szCs w:val="32"/>
        </w:rPr>
        <w:t>。</w:t>
      </w:r>
    </w:p>
    <w:p w:rsidR="00B4284D" w:rsidRDefault="005F5C29">
      <w:pPr>
        <w:ind w:firstLineChars="200" w:firstLine="640"/>
        <w:rPr>
          <w:rFonts w:eastAsia="仿宋_GB2312"/>
          <w:sz w:val="32"/>
          <w:szCs w:val="32"/>
        </w:rPr>
      </w:pPr>
      <w:r>
        <w:rPr>
          <w:rFonts w:eastAsia="仿宋_GB2312"/>
          <w:sz w:val="32"/>
          <w:szCs w:val="32"/>
        </w:rPr>
        <w:t>4. “</w:t>
      </w:r>
      <w:r>
        <w:rPr>
          <w:rFonts w:eastAsia="仿宋_GB2312" w:hint="eastAsia"/>
          <w:sz w:val="32"/>
          <w:szCs w:val="32"/>
        </w:rPr>
        <w:t>赛事平台</w:t>
      </w:r>
      <w:r>
        <w:rPr>
          <w:rFonts w:eastAsia="仿宋_GB2312"/>
          <w:sz w:val="32"/>
          <w:szCs w:val="32"/>
        </w:rPr>
        <w:t>”</w:t>
      </w:r>
      <w:r>
        <w:rPr>
          <w:rFonts w:eastAsia="仿宋_GB2312" w:hint="eastAsia"/>
          <w:sz w:val="32"/>
          <w:szCs w:val="32"/>
        </w:rPr>
        <w:t>使用的具体技术规范和操作步骤请参见网站首页的使用说明和帮助文档。</w:t>
      </w:r>
    </w:p>
    <w:p w:rsidR="00B4284D" w:rsidRDefault="005F5C29">
      <w:pPr>
        <w:ind w:firstLineChars="200" w:firstLine="640"/>
        <w:rPr>
          <w:rFonts w:eastAsia="仿宋_GB2312"/>
          <w:sz w:val="32"/>
          <w:szCs w:val="32"/>
        </w:rPr>
      </w:pPr>
      <w:r>
        <w:rPr>
          <w:rFonts w:eastAsia="仿宋_GB2312"/>
          <w:sz w:val="32"/>
          <w:szCs w:val="32"/>
        </w:rPr>
        <w:t xml:space="preserve">5. </w:t>
      </w:r>
      <w:r>
        <w:rPr>
          <w:rFonts w:eastAsia="仿宋_GB2312" w:hint="eastAsia"/>
          <w:sz w:val="32"/>
          <w:szCs w:val="32"/>
        </w:rPr>
        <w:t>如需利用</w:t>
      </w:r>
      <w:r>
        <w:rPr>
          <w:rFonts w:eastAsia="仿宋_GB2312"/>
          <w:sz w:val="32"/>
          <w:szCs w:val="32"/>
        </w:rPr>
        <w:t>“</w:t>
      </w:r>
      <w:r>
        <w:rPr>
          <w:rFonts w:eastAsia="仿宋_GB2312" w:hint="eastAsia"/>
          <w:sz w:val="32"/>
          <w:szCs w:val="32"/>
        </w:rPr>
        <w:t>赛事平台</w:t>
      </w:r>
      <w:r>
        <w:rPr>
          <w:rFonts w:eastAsia="仿宋_GB2312"/>
          <w:sz w:val="32"/>
          <w:szCs w:val="32"/>
        </w:rPr>
        <w:t>”</w:t>
      </w:r>
      <w:r>
        <w:rPr>
          <w:rFonts w:eastAsia="仿宋_GB2312" w:hint="eastAsia"/>
          <w:sz w:val="32"/>
          <w:szCs w:val="32"/>
        </w:rPr>
        <w:t>进行校级比赛评审的院校请</w:t>
      </w:r>
      <w:proofErr w:type="gramStart"/>
      <w:r>
        <w:rPr>
          <w:rFonts w:eastAsia="仿宋_GB2312" w:hint="eastAsia"/>
          <w:sz w:val="32"/>
          <w:szCs w:val="32"/>
        </w:rPr>
        <w:t>联系主办</w:t>
      </w:r>
      <w:proofErr w:type="gramEnd"/>
      <w:r>
        <w:rPr>
          <w:rFonts w:eastAsia="仿宋_GB2312" w:hint="eastAsia"/>
          <w:sz w:val="32"/>
          <w:szCs w:val="32"/>
        </w:rPr>
        <w:t>方进行开通。</w:t>
      </w:r>
    </w:p>
    <w:p w:rsidR="00B4284D" w:rsidRDefault="005F5C29">
      <w:pPr>
        <w:spacing w:beforeLines="50" w:before="156" w:afterLines="50" w:after="156"/>
        <w:ind w:firstLineChars="200" w:firstLine="640"/>
        <w:rPr>
          <w:rFonts w:eastAsia="黑体"/>
          <w:sz w:val="32"/>
          <w:szCs w:val="32"/>
        </w:rPr>
      </w:pPr>
      <w:r>
        <w:rPr>
          <w:rFonts w:eastAsia="黑体" w:hint="eastAsia"/>
          <w:sz w:val="32"/>
          <w:szCs w:val="32"/>
        </w:rPr>
        <w:t>五、比赛要求</w:t>
      </w:r>
    </w:p>
    <w:p w:rsidR="00B4284D" w:rsidRDefault="005F5C29">
      <w:pPr>
        <w:ind w:firstLineChars="200" w:firstLine="640"/>
        <w:rPr>
          <w:rFonts w:eastAsia="仿宋_GB2312"/>
          <w:sz w:val="32"/>
          <w:szCs w:val="32"/>
        </w:rPr>
      </w:pPr>
      <w:r>
        <w:rPr>
          <w:rFonts w:eastAsia="仿宋_GB2312" w:hint="eastAsia"/>
          <w:sz w:val="32"/>
          <w:szCs w:val="32"/>
        </w:rPr>
        <w:t>参赛教师自选任教课程的知识点或技能点精心设计与制作。授课过程中要充分合理运用各种现代教育技术手段，如二维、三维动画、经济生活及生产企业一线实拍视频、</w:t>
      </w:r>
      <w:r>
        <w:rPr>
          <w:rFonts w:eastAsia="仿宋_GB2312"/>
          <w:sz w:val="32"/>
          <w:szCs w:val="32"/>
        </w:rPr>
        <w:t>HTML</w:t>
      </w:r>
      <w:r>
        <w:rPr>
          <w:rFonts w:eastAsia="仿宋_GB2312" w:hint="eastAsia"/>
          <w:sz w:val="32"/>
          <w:szCs w:val="32"/>
        </w:rPr>
        <w:t>页面，以及</w:t>
      </w:r>
      <w:r>
        <w:rPr>
          <w:rFonts w:eastAsia="仿宋_GB2312"/>
          <w:sz w:val="32"/>
          <w:szCs w:val="32"/>
        </w:rPr>
        <w:t>PPT</w:t>
      </w:r>
      <w:r>
        <w:rPr>
          <w:rFonts w:eastAsia="仿宋_GB2312" w:hint="eastAsia"/>
          <w:sz w:val="32"/>
          <w:szCs w:val="32"/>
        </w:rPr>
        <w:t>等，充分运用各种教学设备、仪器，设计课程，建议</w:t>
      </w:r>
      <w:proofErr w:type="gramStart"/>
      <w:r>
        <w:rPr>
          <w:rFonts w:eastAsia="仿宋_GB2312" w:hint="eastAsia"/>
          <w:sz w:val="32"/>
          <w:szCs w:val="32"/>
        </w:rPr>
        <w:t>参赛微课作品</w:t>
      </w:r>
      <w:proofErr w:type="gramEnd"/>
      <w:r>
        <w:rPr>
          <w:rFonts w:eastAsia="仿宋_GB2312" w:hint="eastAsia"/>
          <w:sz w:val="32"/>
          <w:szCs w:val="32"/>
        </w:rPr>
        <w:t>时长在</w:t>
      </w:r>
      <w:r>
        <w:rPr>
          <w:rFonts w:eastAsia="仿宋_GB2312"/>
          <w:sz w:val="32"/>
          <w:szCs w:val="32"/>
        </w:rPr>
        <w:t>5</w:t>
      </w:r>
      <w:r>
        <w:rPr>
          <w:rFonts w:eastAsia="仿宋_GB2312" w:hint="eastAsia"/>
          <w:sz w:val="32"/>
          <w:szCs w:val="32"/>
        </w:rPr>
        <w:t>至</w:t>
      </w:r>
      <w:r>
        <w:rPr>
          <w:rFonts w:eastAsia="仿宋_GB2312"/>
          <w:sz w:val="32"/>
          <w:szCs w:val="32"/>
        </w:rPr>
        <w:t>10</w:t>
      </w:r>
      <w:r>
        <w:rPr>
          <w:rFonts w:eastAsia="仿宋_GB2312" w:hint="eastAsia"/>
          <w:sz w:val="32"/>
          <w:szCs w:val="32"/>
        </w:rPr>
        <w:t>分钟为宜，鼓励简明易懂、短小精悍、特色鲜明</w:t>
      </w:r>
      <w:proofErr w:type="gramStart"/>
      <w:r>
        <w:rPr>
          <w:rFonts w:eastAsia="仿宋_GB2312" w:hint="eastAsia"/>
          <w:sz w:val="32"/>
          <w:szCs w:val="32"/>
        </w:rPr>
        <w:t>的微课作</w:t>
      </w:r>
      <w:proofErr w:type="gramEnd"/>
      <w:r>
        <w:rPr>
          <w:rFonts w:eastAsia="仿宋_GB2312" w:hint="eastAsia"/>
          <w:sz w:val="32"/>
          <w:szCs w:val="32"/>
        </w:rPr>
        <w:t>品）。</w:t>
      </w:r>
    </w:p>
    <w:p w:rsidR="00B4284D" w:rsidRDefault="005F5C29">
      <w:pPr>
        <w:ind w:firstLineChars="200" w:firstLine="640"/>
        <w:outlineLvl w:val="0"/>
        <w:rPr>
          <w:rFonts w:eastAsia="仿宋_GB2312"/>
          <w:sz w:val="32"/>
          <w:szCs w:val="32"/>
        </w:rPr>
      </w:pPr>
      <w:r>
        <w:rPr>
          <w:rFonts w:eastAsia="仿宋_GB2312" w:hint="eastAsia"/>
          <w:sz w:val="32"/>
          <w:szCs w:val="32"/>
        </w:rPr>
        <w:t>（一）视频类型作品要求</w:t>
      </w:r>
    </w:p>
    <w:p w:rsidR="00B4284D" w:rsidRDefault="005F5C29">
      <w:pPr>
        <w:ind w:firstLineChars="200" w:firstLine="640"/>
        <w:rPr>
          <w:rFonts w:eastAsia="仿宋_GB2312"/>
          <w:sz w:val="32"/>
          <w:szCs w:val="32"/>
        </w:rPr>
      </w:pPr>
      <w:r>
        <w:rPr>
          <w:rFonts w:eastAsia="仿宋_GB2312" w:hint="eastAsia"/>
          <w:sz w:val="32"/>
          <w:szCs w:val="32"/>
        </w:rPr>
        <w:t>每部参赛作品都应提交</w:t>
      </w:r>
      <w:r>
        <w:rPr>
          <w:rFonts w:eastAsia="仿宋_GB2312"/>
          <w:sz w:val="32"/>
          <w:szCs w:val="32"/>
        </w:rPr>
        <w:t>3</w:t>
      </w:r>
      <w:r>
        <w:rPr>
          <w:rFonts w:eastAsia="仿宋_GB2312" w:hint="eastAsia"/>
          <w:sz w:val="32"/>
          <w:szCs w:val="32"/>
        </w:rPr>
        <w:t>个材料，分别是：视频、演示文</w:t>
      </w:r>
      <w:r>
        <w:rPr>
          <w:rFonts w:eastAsia="仿宋_GB2312" w:hint="eastAsia"/>
          <w:sz w:val="32"/>
          <w:szCs w:val="32"/>
        </w:rPr>
        <w:lastRenderedPageBreak/>
        <w:t>稿和教学设计（教案）文稿。</w:t>
      </w:r>
    </w:p>
    <w:p w:rsidR="00B4284D" w:rsidRDefault="005F5C29">
      <w:pPr>
        <w:ind w:firstLineChars="200" w:firstLine="640"/>
        <w:rPr>
          <w:rFonts w:eastAsia="仿宋_GB2312"/>
          <w:sz w:val="32"/>
          <w:szCs w:val="32"/>
        </w:rPr>
      </w:pPr>
      <w:r>
        <w:rPr>
          <w:rFonts w:eastAsia="仿宋_GB2312"/>
          <w:sz w:val="32"/>
          <w:szCs w:val="32"/>
        </w:rPr>
        <w:t>1</w:t>
      </w:r>
      <w:r>
        <w:rPr>
          <w:rFonts w:eastAsia="仿宋_GB2312" w:hint="eastAsia"/>
          <w:sz w:val="32"/>
          <w:szCs w:val="32"/>
        </w:rPr>
        <w:t>．视频限定为</w:t>
      </w:r>
      <w:r>
        <w:rPr>
          <w:rFonts w:eastAsia="仿宋_GB2312"/>
          <w:sz w:val="32"/>
          <w:szCs w:val="32"/>
        </w:rPr>
        <w:t xml:space="preserve"> MP4</w:t>
      </w:r>
      <w:r>
        <w:rPr>
          <w:rFonts w:eastAsia="仿宋_GB2312" w:hint="eastAsia"/>
          <w:sz w:val="32"/>
          <w:szCs w:val="32"/>
        </w:rPr>
        <w:t>格式</w:t>
      </w:r>
      <w:r>
        <w:rPr>
          <w:rFonts w:eastAsia="仿宋_GB2312"/>
          <w:sz w:val="32"/>
          <w:szCs w:val="32"/>
        </w:rPr>
        <w:t>,</w:t>
      </w:r>
      <w:r>
        <w:rPr>
          <w:rFonts w:eastAsia="仿宋_GB2312" w:hint="eastAsia"/>
          <w:sz w:val="32"/>
          <w:szCs w:val="32"/>
        </w:rPr>
        <w:t>大小在</w:t>
      </w:r>
      <w:r>
        <w:rPr>
          <w:rFonts w:eastAsia="仿宋_GB2312"/>
          <w:sz w:val="32"/>
          <w:szCs w:val="32"/>
        </w:rPr>
        <w:t>150M</w:t>
      </w:r>
      <w:r>
        <w:rPr>
          <w:rFonts w:eastAsia="仿宋_GB2312" w:hint="eastAsia"/>
          <w:sz w:val="32"/>
          <w:szCs w:val="32"/>
        </w:rPr>
        <w:t>以内。要求图像清晰稳定、构图合理、声音清楚，能较全面真实反映教学情境。视频片头应显示课程名称、</w:t>
      </w:r>
      <w:proofErr w:type="gramStart"/>
      <w:r>
        <w:rPr>
          <w:rFonts w:eastAsia="仿宋_GB2312" w:hint="eastAsia"/>
          <w:sz w:val="32"/>
          <w:szCs w:val="32"/>
        </w:rPr>
        <w:t>微课标题</w:t>
      </w:r>
      <w:proofErr w:type="gramEnd"/>
      <w:r>
        <w:rPr>
          <w:rFonts w:eastAsia="仿宋_GB2312" w:hint="eastAsia"/>
          <w:sz w:val="32"/>
          <w:szCs w:val="32"/>
        </w:rPr>
        <w:t>、作者和单位。主要教学环节有字幕提示；具体视频技术指标要求为：视频压缩采用</w:t>
      </w:r>
      <w:r>
        <w:rPr>
          <w:rFonts w:eastAsia="仿宋_GB2312"/>
          <w:sz w:val="32"/>
          <w:szCs w:val="32"/>
        </w:rPr>
        <w:t>H.264</w:t>
      </w:r>
      <w:r>
        <w:rPr>
          <w:rFonts w:eastAsia="仿宋_GB2312" w:hint="eastAsia"/>
          <w:sz w:val="32"/>
          <w:szCs w:val="32"/>
        </w:rPr>
        <w:t>（</w:t>
      </w:r>
      <w:r>
        <w:rPr>
          <w:rFonts w:eastAsia="仿宋_GB2312"/>
          <w:sz w:val="32"/>
          <w:szCs w:val="32"/>
        </w:rPr>
        <w:t>MPEG-4 Part10</w:t>
      </w:r>
      <w:r>
        <w:rPr>
          <w:rFonts w:eastAsia="仿宋_GB2312" w:hint="eastAsia"/>
          <w:sz w:val="32"/>
          <w:szCs w:val="32"/>
        </w:rPr>
        <w:t>：</w:t>
      </w:r>
      <w:r>
        <w:rPr>
          <w:rFonts w:eastAsia="仿宋_GB2312"/>
          <w:sz w:val="32"/>
          <w:szCs w:val="32"/>
        </w:rPr>
        <w:t>profile=main</w:t>
      </w:r>
      <w:r>
        <w:rPr>
          <w:rFonts w:eastAsia="仿宋_GB2312" w:hint="eastAsia"/>
          <w:sz w:val="32"/>
          <w:szCs w:val="32"/>
        </w:rPr>
        <w:t>，</w:t>
      </w:r>
      <w:r>
        <w:rPr>
          <w:rFonts w:eastAsia="仿宋_GB2312"/>
          <w:sz w:val="32"/>
          <w:szCs w:val="32"/>
        </w:rPr>
        <w:t>level=3.0</w:t>
      </w:r>
      <w:r>
        <w:rPr>
          <w:rFonts w:eastAsia="仿宋_GB2312" w:hint="eastAsia"/>
          <w:sz w:val="32"/>
          <w:szCs w:val="32"/>
        </w:rPr>
        <w:t>）编码方式，动态码流的最高码率不高于</w:t>
      </w:r>
      <w:r>
        <w:rPr>
          <w:rFonts w:eastAsia="仿宋_GB2312"/>
          <w:sz w:val="32"/>
          <w:szCs w:val="32"/>
        </w:rPr>
        <w:t>2500Kbps</w:t>
      </w:r>
      <w:r>
        <w:rPr>
          <w:rFonts w:eastAsia="仿宋_GB2312" w:hint="eastAsia"/>
          <w:sz w:val="32"/>
          <w:szCs w:val="32"/>
        </w:rPr>
        <w:t>，最低码率不得低于</w:t>
      </w:r>
      <w:r>
        <w:rPr>
          <w:rFonts w:eastAsia="仿宋_GB2312"/>
          <w:sz w:val="32"/>
          <w:szCs w:val="32"/>
        </w:rPr>
        <w:t>1024Kbps</w:t>
      </w:r>
      <w:r>
        <w:rPr>
          <w:rFonts w:eastAsia="仿宋_GB2312" w:hint="eastAsia"/>
          <w:sz w:val="32"/>
          <w:szCs w:val="32"/>
        </w:rPr>
        <w:t>，</w:t>
      </w:r>
      <w:proofErr w:type="gramStart"/>
      <w:r>
        <w:rPr>
          <w:rFonts w:eastAsia="仿宋_GB2312" w:hint="eastAsia"/>
          <w:sz w:val="32"/>
          <w:szCs w:val="32"/>
        </w:rPr>
        <w:t>帧率为</w:t>
      </w:r>
      <w:proofErr w:type="gramEnd"/>
      <w:r>
        <w:rPr>
          <w:rFonts w:eastAsia="仿宋_GB2312"/>
          <w:sz w:val="32"/>
          <w:szCs w:val="32"/>
        </w:rPr>
        <w:t>25fps</w:t>
      </w:r>
      <w:r>
        <w:rPr>
          <w:rFonts w:eastAsia="仿宋_GB2312" w:hint="eastAsia"/>
          <w:sz w:val="32"/>
          <w:szCs w:val="32"/>
        </w:rPr>
        <w:t>，分辨率不低于</w:t>
      </w:r>
      <w:r>
        <w:rPr>
          <w:rFonts w:eastAsia="仿宋_GB2312"/>
          <w:sz w:val="32"/>
          <w:szCs w:val="32"/>
        </w:rPr>
        <w:t>720×576</w:t>
      </w:r>
      <w:r>
        <w:rPr>
          <w:rFonts w:eastAsia="仿宋_GB2312" w:hint="eastAsia"/>
          <w:sz w:val="32"/>
          <w:szCs w:val="32"/>
        </w:rPr>
        <w:t>（</w:t>
      </w:r>
      <w:r>
        <w:rPr>
          <w:rFonts w:eastAsia="仿宋_GB2312"/>
          <w:sz w:val="32"/>
          <w:szCs w:val="32"/>
        </w:rPr>
        <w:t>4:3</w:t>
      </w:r>
      <w:r>
        <w:rPr>
          <w:rFonts w:eastAsia="仿宋_GB2312" w:hint="eastAsia"/>
          <w:sz w:val="32"/>
          <w:szCs w:val="32"/>
        </w:rPr>
        <w:t>）或</w:t>
      </w:r>
      <w:r>
        <w:rPr>
          <w:rFonts w:eastAsia="仿宋_GB2312"/>
          <w:sz w:val="32"/>
          <w:szCs w:val="32"/>
        </w:rPr>
        <w:t>1024×576</w:t>
      </w:r>
      <w:r>
        <w:rPr>
          <w:rFonts w:eastAsia="仿宋_GB2312" w:hint="eastAsia"/>
          <w:sz w:val="32"/>
          <w:szCs w:val="32"/>
        </w:rPr>
        <w:t>（</w:t>
      </w:r>
      <w:r>
        <w:rPr>
          <w:rFonts w:eastAsia="仿宋_GB2312"/>
          <w:sz w:val="32"/>
          <w:szCs w:val="32"/>
        </w:rPr>
        <w:t>16:9</w:t>
      </w:r>
      <w:r>
        <w:rPr>
          <w:rFonts w:eastAsia="仿宋_GB2312" w:hint="eastAsia"/>
          <w:sz w:val="32"/>
          <w:szCs w:val="32"/>
        </w:rPr>
        <w:t>），音频采样率</w:t>
      </w:r>
      <w:r>
        <w:rPr>
          <w:rFonts w:eastAsia="仿宋_GB2312"/>
          <w:sz w:val="32"/>
          <w:szCs w:val="32"/>
        </w:rPr>
        <w:t>48KHz</w:t>
      </w:r>
      <w:r>
        <w:rPr>
          <w:rFonts w:eastAsia="仿宋_GB2312" w:hint="eastAsia"/>
          <w:sz w:val="32"/>
          <w:szCs w:val="32"/>
        </w:rPr>
        <w:t>，码流率</w:t>
      </w:r>
      <w:r>
        <w:rPr>
          <w:rFonts w:eastAsia="仿宋_GB2312"/>
          <w:sz w:val="32"/>
          <w:szCs w:val="32"/>
        </w:rPr>
        <w:t>128Kbps</w:t>
      </w:r>
      <w:r>
        <w:rPr>
          <w:rFonts w:eastAsia="仿宋_GB2312" w:hint="eastAsia"/>
          <w:sz w:val="32"/>
          <w:szCs w:val="32"/>
        </w:rPr>
        <w:t>（恒定）。</w:t>
      </w:r>
    </w:p>
    <w:p w:rsidR="00B4284D" w:rsidRDefault="005F5C29">
      <w:pPr>
        <w:ind w:firstLineChars="200" w:firstLine="640"/>
        <w:rPr>
          <w:rFonts w:eastAsia="仿宋_GB2312"/>
          <w:sz w:val="32"/>
          <w:szCs w:val="32"/>
        </w:rPr>
      </w:pPr>
      <w:r>
        <w:rPr>
          <w:rFonts w:eastAsia="仿宋_GB2312"/>
          <w:sz w:val="32"/>
          <w:szCs w:val="32"/>
        </w:rPr>
        <w:t>2</w:t>
      </w:r>
      <w:r>
        <w:rPr>
          <w:rFonts w:eastAsia="仿宋_GB2312" w:hint="eastAsia"/>
          <w:sz w:val="32"/>
          <w:szCs w:val="32"/>
        </w:rPr>
        <w:t>．演示文稿限定为</w:t>
      </w:r>
      <w:r>
        <w:rPr>
          <w:rFonts w:eastAsia="仿宋_GB2312"/>
          <w:sz w:val="32"/>
          <w:szCs w:val="32"/>
        </w:rPr>
        <w:t>PPT</w:t>
      </w:r>
      <w:r>
        <w:rPr>
          <w:rFonts w:eastAsia="仿宋_GB2312" w:hint="eastAsia"/>
          <w:sz w:val="32"/>
          <w:szCs w:val="32"/>
        </w:rPr>
        <w:t>格式。要求围绕教学目标，反映主要教学内容，与教学视频合理搭配</w:t>
      </w:r>
      <w:r>
        <w:rPr>
          <w:rFonts w:eastAsia="仿宋_GB2312"/>
          <w:sz w:val="32"/>
          <w:szCs w:val="32"/>
        </w:rPr>
        <w:t>.</w:t>
      </w:r>
    </w:p>
    <w:p w:rsidR="00B4284D" w:rsidRDefault="005F5C29">
      <w:pPr>
        <w:ind w:firstLineChars="200" w:firstLine="640"/>
        <w:rPr>
          <w:rFonts w:eastAsia="仿宋_GB2312"/>
          <w:sz w:val="32"/>
          <w:szCs w:val="32"/>
        </w:rPr>
      </w:pPr>
      <w:r>
        <w:rPr>
          <w:rFonts w:eastAsia="仿宋_GB2312"/>
          <w:sz w:val="32"/>
          <w:szCs w:val="32"/>
        </w:rPr>
        <w:t>3</w:t>
      </w:r>
      <w:r>
        <w:rPr>
          <w:rFonts w:eastAsia="仿宋_GB2312" w:hint="eastAsia"/>
          <w:sz w:val="32"/>
          <w:szCs w:val="32"/>
        </w:rPr>
        <w:t>．教学设计限定为</w:t>
      </w:r>
      <w:r>
        <w:rPr>
          <w:rFonts w:eastAsia="仿宋_GB2312"/>
          <w:sz w:val="32"/>
          <w:szCs w:val="32"/>
        </w:rPr>
        <w:t>DOC</w:t>
      </w:r>
      <w:r>
        <w:rPr>
          <w:rFonts w:eastAsia="仿宋_GB2312" w:hint="eastAsia"/>
          <w:sz w:val="32"/>
          <w:szCs w:val="32"/>
        </w:rPr>
        <w:t>格式，应反映教师教学思想、课程设计思路和教学特色，包括教学背景、教学目标、教学方法和教学总结等方面内容，并在开头注明讲课内容所属大类专业、专业、课程名称、知识点（技能点）名称及适用对象等信息。</w:t>
      </w:r>
    </w:p>
    <w:p w:rsidR="00B4284D" w:rsidRDefault="005F5C29">
      <w:pPr>
        <w:ind w:firstLineChars="200" w:firstLine="640"/>
        <w:rPr>
          <w:rFonts w:eastAsia="仿宋_GB2312"/>
          <w:sz w:val="32"/>
          <w:szCs w:val="32"/>
        </w:rPr>
      </w:pPr>
      <w:r>
        <w:rPr>
          <w:rFonts w:eastAsia="仿宋_GB2312"/>
          <w:sz w:val="32"/>
          <w:szCs w:val="32"/>
        </w:rPr>
        <w:t>4</w:t>
      </w:r>
      <w:r>
        <w:rPr>
          <w:rFonts w:eastAsia="仿宋_GB2312" w:hint="eastAsia"/>
          <w:sz w:val="32"/>
          <w:szCs w:val="32"/>
        </w:rPr>
        <w:t>．比赛采取匿名方式进行，除参赛报名表之外，赛事作品提交的视频、演示文稿、教学设计（教案）等参赛资料的任何地方不得出现院校和教师的信息。</w:t>
      </w:r>
    </w:p>
    <w:p w:rsidR="00B4284D" w:rsidRDefault="005F5C29">
      <w:pPr>
        <w:ind w:firstLineChars="200" w:firstLine="640"/>
        <w:rPr>
          <w:rFonts w:eastAsia="仿宋_GB2312"/>
          <w:sz w:val="32"/>
          <w:szCs w:val="32"/>
        </w:rPr>
      </w:pPr>
      <w:r>
        <w:rPr>
          <w:rFonts w:eastAsia="仿宋_GB2312" w:hint="eastAsia"/>
          <w:sz w:val="32"/>
          <w:szCs w:val="32"/>
        </w:rPr>
        <w:t>（二）文本类作品要求</w:t>
      </w:r>
    </w:p>
    <w:p w:rsidR="00B4284D" w:rsidRDefault="005F5C29">
      <w:pPr>
        <w:ind w:firstLineChars="200" w:firstLine="640"/>
        <w:rPr>
          <w:rFonts w:eastAsia="仿宋_GB2312"/>
          <w:sz w:val="32"/>
          <w:szCs w:val="32"/>
        </w:rPr>
      </w:pPr>
      <w:r>
        <w:rPr>
          <w:rFonts w:eastAsia="仿宋_GB2312"/>
          <w:sz w:val="32"/>
          <w:szCs w:val="32"/>
        </w:rPr>
        <w:t>1</w:t>
      </w:r>
      <w:r>
        <w:rPr>
          <w:rFonts w:eastAsia="仿宋_GB2312" w:hint="eastAsia"/>
          <w:sz w:val="32"/>
          <w:szCs w:val="32"/>
        </w:rPr>
        <w:t>．字数：</w:t>
      </w:r>
      <w:r>
        <w:rPr>
          <w:rFonts w:eastAsia="仿宋_GB2312"/>
          <w:sz w:val="32"/>
          <w:szCs w:val="32"/>
        </w:rPr>
        <w:t>800-1200</w:t>
      </w:r>
      <w:r>
        <w:rPr>
          <w:rFonts w:eastAsia="仿宋_GB2312" w:hint="eastAsia"/>
          <w:sz w:val="32"/>
          <w:szCs w:val="32"/>
        </w:rPr>
        <w:t>字</w:t>
      </w:r>
    </w:p>
    <w:p w:rsidR="00B4284D" w:rsidRDefault="005F5C29">
      <w:pPr>
        <w:ind w:firstLineChars="200" w:firstLine="640"/>
        <w:rPr>
          <w:rFonts w:eastAsia="仿宋_GB2312"/>
          <w:sz w:val="32"/>
          <w:szCs w:val="32"/>
        </w:rPr>
      </w:pPr>
      <w:r>
        <w:rPr>
          <w:rFonts w:eastAsia="仿宋_GB2312"/>
          <w:sz w:val="32"/>
          <w:szCs w:val="32"/>
        </w:rPr>
        <w:t>2</w:t>
      </w:r>
      <w:r>
        <w:rPr>
          <w:rFonts w:eastAsia="仿宋_GB2312" w:hint="eastAsia"/>
          <w:sz w:val="32"/>
          <w:szCs w:val="32"/>
        </w:rPr>
        <w:t>．选题：从教师、教学或者学生会面临的实</w:t>
      </w:r>
      <w:r>
        <w:rPr>
          <w:rFonts w:eastAsia="仿宋_GB2312" w:hint="eastAsia"/>
          <w:sz w:val="32"/>
          <w:szCs w:val="32"/>
        </w:rPr>
        <w:t>际问题入手，选择的主题应该体现实用性。</w:t>
      </w:r>
    </w:p>
    <w:p w:rsidR="00B4284D" w:rsidRDefault="005F5C29">
      <w:pPr>
        <w:ind w:firstLineChars="200" w:firstLine="640"/>
        <w:rPr>
          <w:rFonts w:eastAsia="仿宋_GB2312"/>
          <w:sz w:val="32"/>
          <w:szCs w:val="32"/>
        </w:rPr>
      </w:pPr>
      <w:r>
        <w:rPr>
          <w:rFonts w:eastAsia="仿宋_GB2312"/>
          <w:sz w:val="32"/>
          <w:szCs w:val="32"/>
        </w:rPr>
        <w:lastRenderedPageBreak/>
        <w:t>3</w:t>
      </w:r>
      <w:r>
        <w:rPr>
          <w:rFonts w:eastAsia="仿宋_GB2312" w:hint="eastAsia"/>
          <w:sz w:val="32"/>
          <w:szCs w:val="32"/>
        </w:rPr>
        <w:t>．特点</w:t>
      </w:r>
    </w:p>
    <w:p w:rsidR="00B4284D" w:rsidRDefault="005F5C29">
      <w:pPr>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）从高校教师会面临的实际问题入手，选择的主题应该体现实用性。</w:t>
      </w:r>
    </w:p>
    <w:p w:rsidR="00B4284D" w:rsidRDefault="005F5C29">
      <w:pPr>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）从习以为常的现象中读出别具一格的味道，视角应该体现趣味性。</w:t>
      </w:r>
    </w:p>
    <w:p w:rsidR="00B4284D" w:rsidRDefault="005F5C29">
      <w:pPr>
        <w:ind w:firstLineChars="200" w:firstLine="640"/>
        <w:rPr>
          <w:rFonts w:eastAsia="仿宋_GB2312"/>
          <w:sz w:val="32"/>
          <w:szCs w:val="32"/>
        </w:rPr>
      </w:pPr>
      <w:r>
        <w:rPr>
          <w:rFonts w:eastAsia="仿宋_GB2312" w:hint="eastAsia"/>
          <w:sz w:val="32"/>
          <w:szCs w:val="32"/>
        </w:rPr>
        <w:t>（</w:t>
      </w:r>
      <w:r>
        <w:rPr>
          <w:rFonts w:eastAsia="仿宋_GB2312"/>
          <w:sz w:val="32"/>
          <w:szCs w:val="32"/>
        </w:rPr>
        <w:t>3</w:t>
      </w:r>
      <w:r>
        <w:rPr>
          <w:rFonts w:eastAsia="仿宋_GB2312" w:hint="eastAsia"/>
          <w:sz w:val="32"/>
          <w:szCs w:val="32"/>
        </w:rPr>
        <w:t>）解释现象的依据应该是心理学或者教育学的经典或者前言理论、实证研究成果，应当体现科学性。</w:t>
      </w:r>
    </w:p>
    <w:p w:rsidR="00B4284D" w:rsidRDefault="005F5C29">
      <w:pPr>
        <w:ind w:firstLineChars="200" w:firstLine="640"/>
        <w:rPr>
          <w:rFonts w:eastAsia="仿宋_GB2312"/>
          <w:sz w:val="32"/>
          <w:szCs w:val="32"/>
        </w:rPr>
      </w:pPr>
      <w:r>
        <w:rPr>
          <w:rFonts w:eastAsia="仿宋_GB2312" w:hint="eastAsia"/>
          <w:sz w:val="32"/>
          <w:szCs w:val="32"/>
        </w:rPr>
        <w:t>（</w:t>
      </w:r>
      <w:r>
        <w:rPr>
          <w:rFonts w:eastAsia="仿宋_GB2312"/>
          <w:sz w:val="32"/>
          <w:szCs w:val="32"/>
        </w:rPr>
        <w:t>4</w:t>
      </w:r>
      <w:r>
        <w:rPr>
          <w:rFonts w:eastAsia="仿宋_GB2312" w:hint="eastAsia"/>
          <w:sz w:val="32"/>
          <w:szCs w:val="32"/>
        </w:rPr>
        <w:t>）提出的措施具有针对性和可操作性。</w:t>
      </w:r>
    </w:p>
    <w:p w:rsidR="00B4284D" w:rsidRDefault="005F5C29">
      <w:pPr>
        <w:ind w:firstLineChars="200" w:firstLine="640"/>
        <w:rPr>
          <w:rFonts w:eastAsia="仿宋_GB2312"/>
          <w:sz w:val="32"/>
          <w:szCs w:val="32"/>
        </w:rPr>
      </w:pPr>
      <w:r>
        <w:rPr>
          <w:rFonts w:eastAsia="仿宋_GB2312"/>
          <w:sz w:val="32"/>
          <w:szCs w:val="32"/>
        </w:rPr>
        <w:t>4</w:t>
      </w:r>
      <w:r>
        <w:rPr>
          <w:rFonts w:eastAsia="仿宋_GB2312" w:hint="eastAsia"/>
          <w:sz w:val="32"/>
          <w:szCs w:val="32"/>
        </w:rPr>
        <w:t>．内容主题主要有标题、现象、原因、对策（三段式）等部分组成。注意：现象、原因、对策每一部分要有独立小标题。</w:t>
      </w:r>
    </w:p>
    <w:p w:rsidR="00B4284D" w:rsidRDefault="005F5C29">
      <w:pPr>
        <w:ind w:firstLineChars="200" w:firstLine="640"/>
        <w:rPr>
          <w:rFonts w:eastAsia="仿宋_GB2312"/>
          <w:sz w:val="32"/>
          <w:szCs w:val="32"/>
        </w:rPr>
      </w:pPr>
      <w:r>
        <w:rPr>
          <w:rFonts w:eastAsia="仿宋_GB2312" w:hint="eastAsia"/>
          <w:sz w:val="32"/>
          <w:szCs w:val="32"/>
        </w:rPr>
        <w:t>第一，标题。标题要简明、趣味化。</w:t>
      </w:r>
    </w:p>
    <w:p w:rsidR="00B4284D" w:rsidRDefault="005F5C29">
      <w:pPr>
        <w:ind w:firstLineChars="200" w:firstLine="640"/>
        <w:rPr>
          <w:rFonts w:eastAsia="仿宋_GB2312"/>
          <w:sz w:val="32"/>
          <w:szCs w:val="32"/>
        </w:rPr>
      </w:pPr>
      <w:r>
        <w:rPr>
          <w:rFonts w:eastAsia="仿宋_GB2312" w:hint="eastAsia"/>
          <w:sz w:val="32"/>
          <w:szCs w:val="32"/>
        </w:rPr>
        <w:t>第二，现象、案例、新闻热点、小故事。要具有趣味性、针</w:t>
      </w:r>
      <w:r>
        <w:rPr>
          <w:rFonts w:eastAsia="仿宋_GB2312" w:hint="eastAsia"/>
          <w:sz w:val="32"/>
          <w:szCs w:val="32"/>
        </w:rPr>
        <w:t>对性、聚焦性，能够从习以为常的现象中读出非同凡响的味道（是什么）。</w:t>
      </w:r>
    </w:p>
    <w:p w:rsidR="00B4284D" w:rsidRDefault="005F5C29">
      <w:pPr>
        <w:ind w:firstLineChars="200" w:firstLine="640"/>
        <w:rPr>
          <w:rFonts w:eastAsia="仿宋_GB2312"/>
          <w:sz w:val="32"/>
          <w:szCs w:val="32"/>
        </w:rPr>
      </w:pPr>
      <w:r>
        <w:rPr>
          <w:rFonts w:eastAsia="仿宋_GB2312" w:hint="eastAsia"/>
          <w:sz w:val="32"/>
          <w:szCs w:val="32"/>
        </w:rPr>
        <w:t>第三，理论、概念或实证研究。要有心理学或教育学的概念、原理以及经典或前沿的实证研究成果、调查数据来说明解释该现象（为什么）。</w:t>
      </w:r>
    </w:p>
    <w:p w:rsidR="00B4284D" w:rsidRDefault="005F5C29">
      <w:pPr>
        <w:ind w:firstLineChars="200" w:firstLine="640"/>
        <w:rPr>
          <w:rFonts w:eastAsia="仿宋_GB2312"/>
          <w:sz w:val="32"/>
          <w:szCs w:val="32"/>
        </w:rPr>
      </w:pPr>
      <w:r>
        <w:rPr>
          <w:rFonts w:eastAsia="仿宋_GB2312" w:hint="eastAsia"/>
          <w:sz w:val="32"/>
          <w:szCs w:val="32"/>
        </w:rPr>
        <w:t>第四，提出政策、措施或建议。要与现象或理论有联系，具有针对性、可操作性（如何做）。</w:t>
      </w:r>
    </w:p>
    <w:p w:rsidR="00B4284D" w:rsidRDefault="005F5C29">
      <w:pPr>
        <w:spacing w:beforeLines="50" w:before="156" w:afterLines="50" w:after="156"/>
        <w:ind w:firstLineChars="200" w:firstLine="640"/>
        <w:rPr>
          <w:rFonts w:eastAsia="黑体"/>
          <w:sz w:val="32"/>
          <w:szCs w:val="32"/>
        </w:rPr>
      </w:pPr>
      <w:r>
        <w:rPr>
          <w:rFonts w:eastAsia="黑体" w:hint="eastAsia"/>
          <w:sz w:val="32"/>
          <w:szCs w:val="32"/>
        </w:rPr>
        <w:t>六、其他事宜</w:t>
      </w:r>
      <w:r>
        <w:rPr>
          <w:rFonts w:eastAsia="黑体"/>
          <w:sz w:val="32"/>
          <w:szCs w:val="32"/>
        </w:rPr>
        <w:t xml:space="preserve">    </w:t>
      </w:r>
    </w:p>
    <w:p w:rsidR="00B4284D" w:rsidRDefault="005F5C29">
      <w:pPr>
        <w:ind w:firstLineChars="200" w:firstLine="640"/>
        <w:rPr>
          <w:rFonts w:eastAsia="仿宋_GB2312"/>
          <w:sz w:val="32"/>
          <w:szCs w:val="32"/>
        </w:rPr>
      </w:pPr>
      <w:r>
        <w:rPr>
          <w:rFonts w:eastAsia="仿宋_GB2312"/>
          <w:sz w:val="32"/>
          <w:szCs w:val="32"/>
        </w:rPr>
        <w:t>1</w:t>
      </w:r>
      <w:r>
        <w:rPr>
          <w:rFonts w:eastAsia="仿宋_GB2312" w:hint="eastAsia"/>
          <w:sz w:val="32"/>
          <w:szCs w:val="32"/>
        </w:rPr>
        <w:t>．各高校要高度重视，提高认识，</w:t>
      </w:r>
      <w:proofErr w:type="gramStart"/>
      <w:r>
        <w:rPr>
          <w:rFonts w:eastAsia="仿宋_GB2312" w:hint="eastAsia"/>
          <w:sz w:val="32"/>
          <w:szCs w:val="32"/>
        </w:rPr>
        <w:t>把微课</w:t>
      </w:r>
      <w:proofErr w:type="gramEnd"/>
      <w:r>
        <w:rPr>
          <w:rFonts w:eastAsia="仿宋_GB2312" w:hint="eastAsia"/>
          <w:sz w:val="32"/>
          <w:szCs w:val="32"/>
        </w:rPr>
        <w:t>教学比赛作为提高教师专业发展和教学能力的重要抓手，广泛发动教师积极参</w:t>
      </w:r>
      <w:r>
        <w:rPr>
          <w:rFonts w:eastAsia="仿宋_GB2312" w:hint="eastAsia"/>
          <w:sz w:val="32"/>
          <w:szCs w:val="32"/>
        </w:rPr>
        <w:lastRenderedPageBreak/>
        <w:t>与，积极为教师参赛创造条件，通过组织高水平的校赛，推选出优秀作品参加决赛。各高校应对本校推荐作品的内容进行严格把关。</w:t>
      </w:r>
    </w:p>
    <w:p w:rsidR="00B4284D" w:rsidRDefault="005F5C29">
      <w:pPr>
        <w:ind w:firstLineChars="200" w:firstLine="640"/>
        <w:rPr>
          <w:rFonts w:eastAsia="仿宋_GB2312"/>
          <w:sz w:val="32"/>
          <w:szCs w:val="32"/>
        </w:rPr>
      </w:pPr>
      <w:r>
        <w:rPr>
          <w:rFonts w:eastAsia="仿宋_GB2312"/>
          <w:sz w:val="32"/>
          <w:szCs w:val="32"/>
        </w:rPr>
        <w:t>2</w:t>
      </w:r>
      <w:r>
        <w:rPr>
          <w:rFonts w:eastAsia="仿宋_GB2312" w:hint="eastAsia"/>
          <w:sz w:val="32"/>
          <w:szCs w:val="32"/>
        </w:rPr>
        <w:t>．参赛者提交作品时，需</w:t>
      </w:r>
      <w:proofErr w:type="gramStart"/>
      <w:r>
        <w:rPr>
          <w:rFonts w:eastAsia="仿宋_GB2312" w:hint="eastAsia"/>
          <w:sz w:val="32"/>
          <w:szCs w:val="32"/>
        </w:rPr>
        <w:t>在线签署</w:t>
      </w:r>
      <w:proofErr w:type="gramEnd"/>
      <w:r>
        <w:rPr>
          <w:rFonts w:eastAsia="仿宋_GB2312" w:hint="eastAsia"/>
          <w:sz w:val="32"/>
          <w:szCs w:val="32"/>
        </w:rPr>
        <w:t>有关协议。所有参赛作品向社会免费开放，主办方授权相关单位享有网络传播权和专属出版权，出版后，原创者有署名权及获得报酬权。</w:t>
      </w:r>
    </w:p>
    <w:p w:rsidR="00B4284D" w:rsidRDefault="005F5C29">
      <w:pPr>
        <w:ind w:firstLineChars="200" w:firstLine="640"/>
        <w:rPr>
          <w:rFonts w:eastAsia="仿宋_GB2312"/>
          <w:sz w:val="32"/>
          <w:szCs w:val="32"/>
        </w:rPr>
      </w:pPr>
      <w:r>
        <w:rPr>
          <w:rFonts w:eastAsia="仿宋_GB2312"/>
          <w:sz w:val="32"/>
          <w:szCs w:val="32"/>
        </w:rPr>
        <w:t>3</w:t>
      </w:r>
      <w:r>
        <w:rPr>
          <w:rFonts w:eastAsia="仿宋_GB2312" w:hint="eastAsia"/>
          <w:sz w:val="32"/>
          <w:szCs w:val="32"/>
        </w:rPr>
        <w:t>．参赛作品需为本人原创，不得抄袭他人作品、侵害他人著作权，或有任何不良信息内容，否则一律取消参赛资格，所造成一切不良后果均由参赛者本人</w:t>
      </w:r>
      <w:r>
        <w:rPr>
          <w:rFonts w:eastAsia="仿宋_GB2312" w:hint="eastAsia"/>
          <w:sz w:val="32"/>
          <w:szCs w:val="32"/>
        </w:rPr>
        <w:t>承担。</w:t>
      </w:r>
    </w:p>
    <w:p w:rsidR="00B4284D" w:rsidRDefault="005F5C29">
      <w:pPr>
        <w:ind w:firstLineChars="200" w:firstLine="640"/>
        <w:rPr>
          <w:rFonts w:eastAsia="仿宋_GB2312"/>
          <w:sz w:val="32"/>
          <w:szCs w:val="32"/>
        </w:rPr>
      </w:pPr>
      <w:r>
        <w:rPr>
          <w:rFonts w:eastAsia="仿宋_GB2312"/>
          <w:sz w:val="32"/>
          <w:szCs w:val="32"/>
        </w:rPr>
        <w:t>4</w:t>
      </w:r>
      <w:r>
        <w:rPr>
          <w:rFonts w:eastAsia="仿宋_GB2312" w:hint="eastAsia"/>
          <w:sz w:val="32"/>
          <w:szCs w:val="32"/>
        </w:rPr>
        <w:t>．为做好决赛组织工作，浙江省高等学校师资培训中心将组织集中或分地区分组别专项培训，具体安排将另行通知。为便于联系，请参赛教师、联系人及学校管理员加入</w:t>
      </w:r>
      <w:r>
        <w:rPr>
          <w:rFonts w:eastAsia="仿宋_GB2312"/>
          <w:sz w:val="32"/>
          <w:szCs w:val="32"/>
        </w:rPr>
        <w:t>QQ</w:t>
      </w:r>
      <w:r>
        <w:rPr>
          <w:rFonts w:eastAsia="仿宋_GB2312" w:hint="eastAsia"/>
          <w:sz w:val="32"/>
          <w:szCs w:val="32"/>
        </w:rPr>
        <w:t>群（</w:t>
      </w:r>
      <w:r>
        <w:rPr>
          <w:rFonts w:eastAsia="仿宋_GB2312"/>
          <w:sz w:val="32"/>
          <w:szCs w:val="32"/>
        </w:rPr>
        <w:t>453231440</w:t>
      </w:r>
      <w:r>
        <w:rPr>
          <w:rFonts w:eastAsia="仿宋_GB2312" w:hint="eastAsia"/>
          <w:sz w:val="32"/>
          <w:szCs w:val="32"/>
        </w:rPr>
        <w:t>）。</w:t>
      </w:r>
    </w:p>
    <w:p w:rsidR="00B4284D" w:rsidRDefault="005F5C29">
      <w:pPr>
        <w:ind w:firstLineChars="200" w:firstLine="640"/>
        <w:rPr>
          <w:rFonts w:eastAsia="仿宋_GB2312"/>
          <w:sz w:val="32"/>
          <w:szCs w:val="32"/>
        </w:rPr>
      </w:pPr>
      <w:r>
        <w:rPr>
          <w:rFonts w:eastAsia="仿宋_GB2312"/>
          <w:sz w:val="32"/>
          <w:szCs w:val="32"/>
        </w:rPr>
        <w:t>5</w:t>
      </w:r>
      <w:r>
        <w:rPr>
          <w:rFonts w:eastAsia="仿宋_GB2312" w:hint="eastAsia"/>
          <w:sz w:val="32"/>
          <w:szCs w:val="32"/>
        </w:rPr>
        <w:t>．赛事咨询：</w:t>
      </w:r>
      <w:r>
        <w:rPr>
          <w:rFonts w:eastAsia="仿宋_GB2312"/>
          <w:sz w:val="32"/>
          <w:szCs w:val="32"/>
        </w:rPr>
        <w:t xml:space="preserve"> </w:t>
      </w:r>
    </w:p>
    <w:p w:rsidR="00B4284D" w:rsidRDefault="005F5C29">
      <w:pPr>
        <w:ind w:firstLineChars="200" w:firstLine="640"/>
        <w:rPr>
          <w:rFonts w:eastAsia="仿宋_GB2312"/>
          <w:sz w:val="32"/>
          <w:szCs w:val="32"/>
        </w:rPr>
      </w:pPr>
      <w:r>
        <w:rPr>
          <w:rFonts w:eastAsia="仿宋_GB2312" w:hint="eastAsia"/>
          <w:sz w:val="32"/>
          <w:szCs w:val="32"/>
        </w:rPr>
        <w:t>联</w:t>
      </w:r>
      <w:r>
        <w:rPr>
          <w:rFonts w:eastAsia="仿宋_GB2312"/>
          <w:sz w:val="32"/>
          <w:szCs w:val="32"/>
        </w:rPr>
        <w:t xml:space="preserve">  </w:t>
      </w:r>
      <w:r>
        <w:rPr>
          <w:rFonts w:eastAsia="仿宋_GB2312" w:hint="eastAsia"/>
          <w:sz w:val="32"/>
          <w:szCs w:val="32"/>
        </w:rPr>
        <w:t>系</w:t>
      </w:r>
      <w:r>
        <w:rPr>
          <w:rFonts w:eastAsia="仿宋_GB2312"/>
          <w:sz w:val="32"/>
          <w:szCs w:val="32"/>
        </w:rPr>
        <w:t xml:space="preserve">  </w:t>
      </w:r>
      <w:r>
        <w:rPr>
          <w:rFonts w:eastAsia="仿宋_GB2312" w:hint="eastAsia"/>
          <w:sz w:val="32"/>
          <w:szCs w:val="32"/>
        </w:rPr>
        <w:t>人：</w:t>
      </w:r>
      <w:r>
        <w:rPr>
          <w:rFonts w:eastAsia="仿宋_GB2312"/>
          <w:sz w:val="32"/>
          <w:szCs w:val="32"/>
        </w:rPr>
        <w:t xml:space="preserve"> </w:t>
      </w:r>
      <w:r>
        <w:rPr>
          <w:rFonts w:eastAsia="仿宋_GB2312" w:hint="eastAsia"/>
          <w:sz w:val="32"/>
          <w:szCs w:val="32"/>
        </w:rPr>
        <w:t>吴</w:t>
      </w:r>
      <w:r>
        <w:rPr>
          <w:rFonts w:eastAsia="仿宋_GB2312"/>
          <w:sz w:val="32"/>
          <w:szCs w:val="32"/>
        </w:rPr>
        <w:t xml:space="preserve">  </w:t>
      </w:r>
      <w:r>
        <w:rPr>
          <w:rFonts w:eastAsia="仿宋_GB2312" w:hint="eastAsia"/>
          <w:sz w:val="32"/>
          <w:szCs w:val="32"/>
        </w:rPr>
        <w:t>盼</w:t>
      </w:r>
      <w:r>
        <w:rPr>
          <w:rFonts w:eastAsia="仿宋_GB2312"/>
          <w:sz w:val="32"/>
          <w:szCs w:val="32"/>
        </w:rPr>
        <w:t xml:space="preserve">  0579-82282378</w:t>
      </w:r>
    </w:p>
    <w:p w:rsidR="00B4284D" w:rsidRDefault="005F5C29">
      <w:pPr>
        <w:ind w:firstLineChars="200" w:firstLine="640"/>
        <w:rPr>
          <w:rFonts w:eastAsia="仿宋_GB2312"/>
          <w:sz w:val="32"/>
          <w:szCs w:val="32"/>
        </w:rPr>
      </w:pPr>
      <w:r>
        <w:rPr>
          <w:rFonts w:eastAsia="仿宋_GB2312" w:hint="eastAsia"/>
          <w:sz w:val="32"/>
          <w:szCs w:val="32"/>
        </w:rPr>
        <w:t>本科组咨询：</w:t>
      </w:r>
      <w:r>
        <w:rPr>
          <w:rFonts w:eastAsia="仿宋_GB2312"/>
          <w:sz w:val="32"/>
          <w:szCs w:val="32"/>
        </w:rPr>
        <w:t xml:space="preserve"> </w:t>
      </w:r>
      <w:r>
        <w:rPr>
          <w:rFonts w:eastAsia="仿宋_GB2312" w:hint="eastAsia"/>
          <w:sz w:val="32"/>
          <w:szCs w:val="32"/>
        </w:rPr>
        <w:t>张</w:t>
      </w:r>
      <w:r>
        <w:rPr>
          <w:rFonts w:eastAsia="仿宋_GB2312"/>
          <w:sz w:val="32"/>
          <w:szCs w:val="32"/>
        </w:rPr>
        <w:t xml:space="preserve">  </w:t>
      </w:r>
      <w:proofErr w:type="gramStart"/>
      <w:r>
        <w:rPr>
          <w:rFonts w:eastAsia="仿宋_GB2312" w:hint="eastAsia"/>
          <w:sz w:val="32"/>
          <w:szCs w:val="32"/>
        </w:rPr>
        <w:t>萌</w:t>
      </w:r>
      <w:proofErr w:type="gramEnd"/>
      <w:r>
        <w:rPr>
          <w:rFonts w:eastAsia="仿宋_GB2312"/>
          <w:sz w:val="32"/>
          <w:szCs w:val="32"/>
        </w:rPr>
        <w:t xml:space="preserve">  13588725846</w:t>
      </w:r>
    </w:p>
    <w:p w:rsidR="00B4284D" w:rsidRDefault="005F5C29">
      <w:pPr>
        <w:ind w:firstLineChars="200" w:firstLine="640"/>
        <w:rPr>
          <w:rFonts w:eastAsia="仿宋_GB2312"/>
          <w:sz w:val="32"/>
          <w:szCs w:val="32"/>
        </w:rPr>
        <w:sectPr w:rsidR="00B4284D">
          <w:headerReference w:type="even" r:id="rId7"/>
          <w:headerReference w:type="default" r:id="rId8"/>
          <w:footerReference w:type="even" r:id="rId9"/>
          <w:footerReference w:type="default" r:id="rId10"/>
          <w:headerReference w:type="first" r:id="rId11"/>
          <w:footerReference w:type="first" r:id="rId12"/>
          <w:pgSz w:w="11906" w:h="16838"/>
          <w:pgMar w:top="1418" w:right="1588" w:bottom="1418" w:left="1588" w:header="851" w:footer="992" w:gutter="0"/>
          <w:cols w:space="720"/>
          <w:docGrid w:type="lines" w:linePitch="312"/>
        </w:sectPr>
      </w:pPr>
      <w:r>
        <w:rPr>
          <w:rFonts w:eastAsia="仿宋_GB2312" w:hint="eastAsia"/>
          <w:sz w:val="32"/>
          <w:szCs w:val="32"/>
        </w:rPr>
        <w:t>高职组咨询：</w:t>
      </w:r>
      <w:r>
        <w:rPr>
          <w:rFonts w:eastAsia="仿宋_GB2312"/>
          <w:sz w:val="32"/>
          <w:szCs w:val="32"/>
        </w:rPr>
        <w:t xml:space="preserve"> </w:t>
      </w:r>
      <w:r>
        <w:rPr>
          <w:rFonts w:eastAsia="仿宋_GB2312" w:hint="eastAsia"/>
          <w:sz w:val="32"/>
          <w:szCs w:val="32"/>
        </w:rPr>
        <w:t>樊勤声</w:t>
      </w:r>
      <w:r>
        <w:rPr>
          <w:rFonts w:eastAsia="仿宋_GB2312"/>
          <w:sz w:val="32"/>
          <w:szCs w:val="32"/>
        </w:rPr>
        <w:t xml:space="preserve">  13858156848</w:t>
      </w:r>
    </w:p>
    <w:p w:rsidR="00B4284D" w:rsidRDefault="005F5C29">
      <w:pPr>
        <w:spacing w:line="460" w:lineRule="exact"/>
        <w:rPr>
          <w:rFonts w:eastAsia="黑体"/>
          <w:sz w:val="32"/>
          <w:szCs w:val="32"/>
        </w:rPr>
      </w:pPr>
      <w:r>
        <w:rPr>
          <w:rFonts w:eastAsia="黑体" w:hint="eastAsia"/>
          <w:sz w:val="32"/>
          <w:szCs w:val="32"/>
        </w:rPr>
        <w:lastRenderedPageBreak/>
        <w:t>附件</w:t>
      </w:r>
      <w:r>
        <w:rPr>
          <w:rFonts w:eastAsia="黑体"/>
          <w:sz w:val="32"/>
          <w:szCs w:val="32"/>
        </w:rPr>
        <w:t>1</w:t>
      </w:r>
    </w:p>
    <w:p w:rsidR="00B4284D" w:rsidRDefault="005F5C29">
      <w:pPr>
        <w:autoSpaceDE w:val="0"/>
        <w:autoSpaceDN w:val="0"/>
        <w:adjustRightInd w:val="0"/>
        <w:spacing w:afterLines="150" w:after="468" w:line="460" w:lineRule="exact"/>
        <w:jc w:val="center"/>
        <w:rPr>
          <w:rFonts w:eastAsia="方正小标宋简体"/>
          <w:color w:val="000000"/>
          <w:kern w:val="0"/>
          <w:sz w:val="36"/>
          <w:szCs w:val="36"/>
        </w:rPr>
      </w:pPr>
      <w:r>
        <w:rPr>
          <w:rFonts w:eastAsia="方正小标宋简体" w:hint="eastAsia"/>
          <w:color w:val="000000"/>
          <w:kern w:val="0"/>
          <w:sz w:val="36"/>
          <w:szCs w:val="36"/>
        </w:rPr>
        <w:t>浙江省</w:t>
      </w:r>
      <w:proofErr w:type="gramStart"/>
      <w:r>
        <w:rPr>
          <w:rFonts w:eastAsia="方正小标宋简体" w:hint="eastAsia"/>
          <w:color w:val="000000"/>
          <w:kern w:val="0"/>
          <w:sz w:val="36"/>
          <w:szCs w:val="36"/>
        </w:rPr>
        <w:t>高校微课教学</w:t>
      </w:r>
      <w:proofErr w:type="gramEnd"/>
      <w:r>
        <w:rPr>
          <w:rFonts w:eastAsia="方正小标宋简体" w:hint="eastAsia"/>
          <w:color w:val="000000"/>
          <w:kern w:val="0"/>
          <w:sz w:val="36"/>
          <w:szCs w:val="36"/>
        </w:rPr>
        <w:t>比赛推荐汇总表</w:t>
      </w:r>
    </w:p>
    <w:p w:rsidR="00B4284D" w:rsidRDefault="005F5C29">
      <w:pPr>
        <w:spacing w:beforeLines="50" w:before="156" w:line="460" w:lineRule="exact"/>
        <w:rPr>
          <w:sz w:val="24"/>
        </w:rPr>
      </w:pPr>
      <w:r>
        <w:rPr>
          <w:rFonts w:hint="eastAsia"/>
          <w:sz w:val="24"/>
        </w:rPr>
        <w:t>报送单位</w:t>
      </w:r>
      <w:r>
        <w:rPr>
          <w:rFonts w:ascii="宋体" w:hAnsi="宋体" w:hint="eastAsia"/>
          <w:sz w:val="24"/>
        </w:rPr>
        <w:t>：（公章）</w:t>
      </w:r>
      <w:r>
        <w:rPr>
          <w:sz w:val="24"/>
        </w:rPr>
        <w:t xml:space="preserve">____________________   </w:t>
      </w:r>
      <w:r>
        <w:rPr>
          <w:rFonts w:ascii="宋体" w:hAnsi="宋体" w:hint="eastAsia"/>
          <w:sz w:val="24"/>
        </w:rPr>
        <w:t>联系人：</w:t>
      </w:r>
      <w:r>
        <w:rPr>
          <w:sz w:val="24"/>
        </w:rPr>
        <w:t xml:space="preserve">_______________   </w:t>
      </w:r>
      <w:r>
        <w:rPr>
          <w:rFonts w:ascii="宋体" w:hAnsi="宋体" w:hint="eastAsia"/>
          <w:sz w:val="24"/>
        </w:rPr>
        <w:t>电话：</w:t>
      </w:r>
      <w:r>
        <w:rPr>
          <w:sz w:val="24"/>
        </w:rPr>
        <w:t xml:space="preserve">_________________   </w:t>
      </w:r>
      <w:r>
        <w:rPr>
          <w:rFonts w:ascii="宋体" w:hAnsi="宋体" w:hint="eastAsia"/>
          <w:sz w:val="24"/>
        </w:rPr>
        <w:t>手机：</w:t>
      </w:r>
      <w:r>
        <w:rPr>
          <w:sz w:val="24"/>
        </w:rPr>
        <w:t>____________________</w:t>
      </w:r>
    </w:p>
    <w:p w:rsidR="00B4284D" w:rsidRDefault="00B4284D">
      <w:pPr>
        <w:autoSpaceDE w:val="0"/>
        <w:autoSpaceDN w:val="0"/>
        <w:adjustRightInd w:val="0"/>
        <w:spacing w:line="460" w:lineRule="exact"/>
        <w:rPr>
          <w:kern w:val="0"/>
        </w:rPr>
      </w:pPr>
    </w:p>
    <w:tbl>
      <w:tblPr>
        <w:tblW w:w="13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250"/>
        <w:gridCol w:w="1702"/>
        <w:gridCol w:w="1275"/>
        <w:gridCol w:w="1276"/>
        <w:gridCol w:w="1559"/>
        <w:gridCol w:w="2555"/>
        <w:gridCol w:w="1701"/>
        <w:gridCol w:w="1729"/>
      </w:tblGrid>
      <w:tr w:rsidR="00B4284D">
        <w:trPr>
          <w:trHeight w:val="493"/>
          <w:jc w:val="center"/>
        </w:trPr>
        <w:tc>
          <w:tcPr>
            <w:tcW w:w="842" w:type="dxa"/>
            <w:vAlign w:val="center"/>
          </w:tcPr>
          <w:p w:rsidR="00B4284D" w:rsidRDefault="005F5C29">
            <w:pPr>
              <w:widowControl/>
              <w:jc w:val="left"/>
              <w:rPr>
                <w:b/>
                <w:bCs/>
                <w:sz w:val="18"/>
                <w:szCs w:val="18"/>
              </w:rPr>
            </w:pPr>
            <w:r>
              <w:rPr>
                <w:rFonts w:hint="eastAsia"/>
                <w:b/>
                <w:bCs/>
                <w:szCs w:val="21"/>
              </w:rPr>
              <w:t>序号</w:t>
            </w:r>
          </w:p>
        </w:tc>
        <w:tc>
          <w:tcPr>
            <w:tcW w:w="1250" w:type="dxa"/>
            <w:vAlign w:val="center"/>
          </w:tcPr>
          <w:p w:rsidR="00B4284D" w:rsidRDefault="005F5C29">
            <w:pPr>
              <w:jc w:val="center"/>
              <w:rPr>
                <w:b/>
                <w:bCs/>
                <w:szCs w:val="21"/>
              </w:rPr>
            </w:pPr>
            <w:r>
              <w:rPr>
                <w:rFonts w:hint="eastAsia"/>
                <w:b/>
                <w:bCs/>
                <w:szCs w:val="21"/>
              </w:rPr>
              <w:t>比赛组别</w:t>
            </w:r>
          </w:p>
        </w:tc>
        <w:tc>
          <w:tcPr>
            <w:tcW w:w="1702" w:type="dxa"/>
            <w:vAlign w:val="center"/>
          </w:tcPr>
          <w:p w:rsidR="00B4284D" w:rsidRDefault="005F5C29">
            <w:pPr>
              <w:jc w:val="center"/>
              <w:rPr>
                <w:b/>
                <w:bCs/>
                <w:szCs w:val="21"/>
              </w:rPr>
            </w:pPr>
            <w:proofErr w:type="gramStart"/>
            <w:r>
              <w:rPr>
                <w:rFonts w:hint="eastAsia"/>
                <w:b/>
                <w:bCs/>
                <w:szCs w:val="21"/>
              </w:rPr>
              <w:t>微课名称</w:t>
            </w:r>
            <w:proofErr w:type="gramEnd"/>
          </w:p>
        </w:tc>
        <w:tc>
          <w:tcPr>
            <w:tcW w:w="1275" w:type="dxa"/>
            <w:vAlign w:val="center"/>
          </w:tcPr>
          <w:p w:rsidR="00B4284D" w:rsidRDefault="005F5C29">
            <w:pPr>
              <w:jc w:val="center"/>
              <w:rPr>
                <w:b/>
                <w:bCs/>
                <w:szCs w:val="21"/>
              </w:rPr>
            </w:pPr>
            <w:r>
              <w:rPr>
                <w:rFonts w:hint="eastAsia"/>
                <w:b/>
                <w:bCs/>
                <w:szCs w:val="21"/>
              </w:rPr>
              <w:t>学科门类</w:t>
            </w:r>
          </w:p>
        </w:tc>
        <w:tc>
          <w:tcPr>
            <w:tcW w:w="1276" w:type="dxa"/>
            <w:vAlign w:val="center"/>
          </w:tcPr>
          <w:p w:rsidR="00B4284D" w:rsidRDefault="005F5C29">
            <w:pPr>
              <w:jc w:val="center"/>
              <w:rPr>
                <w:b/>
                <w:bCs/>
                <w:szCs w:val="21"/>
              </w:rPr>
            </w:pPr>
            <w:r>
              <w:rPr>
                <w:rFonts w:hint="eastAsia"/>
                <w:b/>
                <w:bCs/>
                <w:szCs w:val="21"/>
              </w:rPr>
              <w:t>专业类别</w:t>
            </w:r>
          </w:p>
        </w:tc>
        <w:tc>
          <w:tcPr>
            <w:tcW w:w="1559" w:type="dxa"/>
            <w:vAlign w:val="center"/>
          </w:tcPr>
          <w:p w:rsidR="00B4284D" w:rsidRDefault="005F5C29">
            <w:pPr>
              <w:jc w:val="center"/>
              <w:rPr>
                <w:b/>
                <w:bCs/>
                <w:szCs w:val="21"/>
              </w:rPr>
            </w:pPr>
            <w:r>
              <w:rPr>
                <w:rFonts w:hint="eastAsia"/>
                <w:b/>
                <w:bCs/>
                <w:szCs w:val="21"/>
              </w:rPr>
              <w:t>主讲人</w:t>
            </w:r>
          </w:p>
        </w:tc>
        <w:tc>
          <w:tcPr>
            <w:tcW w:w="2555" w:type="dxa"/>
            <w:vAlign w:val="center"/>
          </w:tcPr>
          <w:p w:rsidR="00B4284D" w:rsidRDefault="005F5C29">
            <w:pPr>
              <w:jc w:val="center"/>
              <w:rPr>
                <w:b/>
                <w:bCs/>
                <w:szCs w:val="21"/>
              </w:rPr>
            </w:pPr>
            <w:r>
              <w:rPr>
                <w:rFonts w:hint="eastAsia"/>
                <w:b/>
                <w:bCs/>
                <w:szCs w:val="21"/>
              </w:rPr>
              <w:t>团队其他成员</w:t>
            </w:r>
          </w:p>
        </w:tc>
        <w:tc>
          <w:tcPr>
            <w:tcW w:w="1701" w:type="dxa"/>
            <w:vAlign w:val="center"/>
          </w:tcPr>
          <w:p w:rsidR="00B4284D" w:rsidRDefault="005F5C29">
            <w:pPr>
              <w:jc w:val="center"/>
              <w:rPr>
                <w:b/>
                <w:bCs/>
                <w:szCs w:val="21"/>
              </w:rPr>
            </w:pPr>
            <w:r>
              <w:rPr>
                <w:rFonts w:hint="eastAsia"/>
                <w:b/>
                <w:bCs/>
                <w:szCs w:val="21"/>
              </w:rPr>
              <w:t>主讲人手机</w:t>
            </w:r>
          </w:p>
        </w:tc>
        <w:tc>
          <w:tcPr>
            <w:tcW w:w="1729" w:type="dxa"/>
            <w:vAlign w:val="center"/>
          </w:tcPr>
          <w:p w:rsidR="00B4284D" w:rsidRDefault="005F5C29">
            <w:pPr>
              <w:jc w:val="center"/>
              <w:rPr>
                <w:b/>
                <w:bCs/>
                <w:szCs w:val="21"/>
              </w:rPr>
            </w:pPr>
            <w:r>
              <w:rPr>
                <w:rFonts w:hint="eastAsia"/>
                <w:b/>
                <w:bCs/>
                <w:szCs w:val="21"/>
              </w:rPr>
              <w:t>主讲人邮箱</w:t>
            </w: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1</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2</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3</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4</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5</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6</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7</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8</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9</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r w:rsidR="00B4284D">
        <w:trPr>
          <w:trHeight w:hRule="exact" w:val="454"/>
          <w:jc w:val="center"/>
        </w:trPr>
        <w:tc>
          <w:tcPr>
            <w:tcW w:w="842" w:type="dxa"/>
            <w:vAlign w:val="center"/>
          </w:tcPr>
          <w:p w:rsidR="00B4284D" w:rsidRDefault="005F5C29">
            <w:pPr>
              <w:widowControl/>
              <w:wordWrap w:val="0"/>
              <w:spacing w:line="360" w:lineRule="auto"/>
              <w:jc w:val="center"/>
              <w:rPr>
                <w:kern w:val="0"/>
                <w:szCs w:val="21"/>
              </w:rPr>
            </w:pPr>
            <w:r>
              <w:rPr>
                <w:kern w:val="0"/>
                <w:szCs w:val="21"/>
              </w:rPr>
              <w:t>10</w:t>
            </w:r>
          </w:p>
        </w:tc>
        <w:tc>
          <w:tcPr>
            <w:tcW w:w="1250" w:type="dxa"/>
            <w:vAlign w:val="center"/>
          </w:tcPr>
          <w:p w:rsidR="00B4284D" w:rsidRDefault="00B4284D">
            <w:pPr>
              <w:keepNext/>
              <w:keepLines/>
              <w:widowControl/>
              <w:wordWrap w:val="0"/>
              <w:spacing w:before="340" w:after="330" w:line="360" w:lineRule="auto"/>
              <w:jc w:val="center"/>
              <w:rPr>
                <w:kern w:val="0"/>
                <w:szCs w:val="21"/>
              </w:rPr>
            </w:pPr>
          </w:p>
        </w:tc>
        <w:tc>
          <w:tcPr>
            <w:tcW w:w="1702" w:type="dxa"/>
            <w:vAlign w:val="center"/>
          </w:tcPr>
          <w:p w:rsidR="00B4284D" w:rsidRDefault="00B4284D">
            <w:pPr>
              <w:keepNext/>
              <w:keepLines/>
              <w:widowControl/>
              <w:wordWrap w:val="0"/>
              <w:spacing w:before="340" w:after="330" w:line="360" w:lineRule="auto"/>
              <w:jc w:val="center"/>
              <w:rPr>
                <w:kern w:val="0"/>
                <w:szCs w:val="21"/>
              </w:rPr>
            </w:pPr>
          </w:p>
        </w:tc>
        <w:tc>
          <w:tcPr>
            <w:tcW w:w="1275" w:type="dxa"/>
            <w:vAlign w:val="center"/>
          </w:tcPr>
          <w:p w:rsidR="00B4284D" w:rsidRDefault="00B4284D">
            <w:pPr>
              <w:keepNext/>
              <w:keepLines/>
              <w:widowControl/>
              <w:wordWrap w:val="0"/>
              <w:spacing w:before="340" w:after="330" w:line="360" w:lineRule="auto"/>
              <w:jc w:val="center"/>
              <w:rPr>
                <w:kern w:val="0"/>
                <w:szCs w:val="21"/>
              </w:rPr>
            </w:pPr>
          </w:p>
        </w:tc>
        <w:tc>
          <w:tcPr>
            <w:tcW w:w="1276" w:type="dxa"/>
            <w:vAlign w:val="center"/>
          </w:tcPr>
          <w:p w:rsidR="00B4284D" w:rsidRDefault="00B4284D">
            <w:pPr>
              <w:keepNext/>
              <w:keepLines/>
              <w:widowControl/>
              <w:wordWrap w:val="0"/>
              <w:spacing w:before="340" w:after="330" w:line="360" w:lineRule="auto"/>
              <w:jc w:val="center"/>
              <w:rPr>
                <w:kern w:val="0"/>
                <w:szCs w:val="21"/>
              </w:rPr>
            </w:pPr>
          </w:p>
        </w:tc>
        <w:tc>
          <w:tcPr>
            <w:tcW w:w="1559" w:type="dxa"/>
            <w:vAlign w:val="center"/>
          </w:tcPr>
          <w:p w:rsidR="00B4284D" w:rsidRDefault="00B4284D">
            <w:pPr>
              <w:keepNext/>
              <w:keepLines/>
              <w:widowControl/>
              <w:wordWrap w:val="0"/>
              <w:spacing w:before="340" w:after="330" w:line="360" w:lineRule="auto"/>
              <w:jc w:val="center"/>
              <w:rPr>
                <w:kern w:val="0"/>
                <w:szCs w:val="21"/>
              </w:rPr>
            </w:pPr>
          </w:p>
        </w:tc>
        <w:tc>
          <w:tcPr>
            <w:tcW w:w="2555" w:type="dxa"/>
            <w:vAlign w:val="center"/>
          </w:tcPr>
          <w:p w:rsidR="00B4284D" w:rsidRDefault="00B4284D">
            <w:pPr>
              <w:keepNext/>
              <w:keepLines/>
              <w:widowControl/>
              <w:wordWrap w:val="0"/>
              <w:spacing w:before="340" w:after="330" w:line="360" w:lineRule="auto"/>
              <w:jc w:val="center"/>
              <w:rPr>
                <w:kern w:val="0"/>
                <w:szCs w:val="21"/>
              </w:rPr>
            </w:pPr>
          </w:p>
        </w:tc>
        <w:tc>
          <w:tcPr>
            <w:tcW w:w="1701" w:type="dxa"/>
            <w:vAlign w:val="center"/>
          </w:tcPr>
          <w:p w:rsidR="00B4284D" w:rsidRDefault="00B4284D">
            <w:pPr>
              <w:keepNext/>
              <w:keepLines/>
              <w:widowControl/>
              <w:wordWrap w:val="0"/>
              <w:spacing w:before="340" w:after="330" w:line="360" w:lineRule="auto"/>
              <w:jc w:val="center"/>
              <w:rPr>
                <w:kern w:val="0"/>
                <w:szCs w:val="21"/>
              </w:rPr>
            </w:pPr>
          </w:p>
        </w:tc>
        <w:tc>
          <w:tcPr>
            <w:tcW w:w="1729" w:type="dxa"/>
            <w:vAlign w:val="center"/>
          </w:tcPr>
          <w:p w:rsidR="00B4284D" w:rsidRDefault="00B4284D">
            <w:pPr>
              <w:keepNext/>
              <w:keepLines/>
              <w:widowControl/>
              <w:wordWrap w:val="0"/>
              <w:spacing w:before="340" w:after="330" w:line="360" w:lineRule="auto"/>
              <w:jc w:val="center"/>
              <w:rPr>
                <w:kern w:val="0"/>
                <w:szCs w:val="21"/>
              </w:rPr>
            </w:pPr>
          </w:p>
        </w:tc>
      </w:tr>
    </w:tbl>
    <w:p w:rsidR="00B4284D" w:rsidRDefault="005F5C29">
      <w:pPr>
        <w:spacing w:afterLines="50" w:after="156" w:line="560" w:lineRule="exact"/>
        <w:ind w:firstLineChars="200" w:firstLine="420"/>
        <w:rPr>
          <w:rFonts w:eastAsia="仿宋_GB2312"/>
          <w:szCs w:val="21"/>
        </w:rPr>
      </w:pPr>
      <w:r>
        <w:rPr>
          <w:rFonts w:hint="eastAsia"/>
          <w:szCs w:val="21"/>
        </w:rPr>
        <w:t>备注：</w:t>
      </w:r>
      <w:hyperlink r:id="rId13" w:history="1">
        <w:r>
          <w:rPr>
            <w:rFonts w:hint="eastAsia"/>
            <w:szCs w:val="21"/>
          </w:rPr>
          <w:t>请</w:t>
        </w:r>
        <w:r>
          <w:rPr>
            <w:szCs w:val="21"/>
          </w:rPr>
          <w:t>2018</w:t>
        </w:r>
        <w:r>
          <w:rPr>
            <w:rFonts w:hint="eastAsia"/>
            <w:szCs w:val="21"/>
          </w:rPr>
          <w:t>年</w:t>
        </w:r>
        <w:r>
          <w:rPr>
            <w:szCs w:val="21"/>
          </w:rPr>
          <w:t>09</w:t>
        </w:r>
        <w:r>
          <w:rPr>
            <w:rFonts w:hint="eastAsia"/>
            <w:szCs w:val="21"/>
          </w:rPr>
          <w:t>月</w:t>
        </w:r>
        <w:r>
          <w:rPr>
            <w:szCs w:val="21"/>
          </w:rPr>
          <w:t>15</w:t>
        </w:r>
        <w:r>
          <w:rPr>
            <w:rFonts w:hint="eastAsia"/>
            <w:szCs w:val="21"/>
          </w:rPr>
          <w:t>日前将上述人员信息表发送至邮箱</w:t>
        </w:r>
        <w:r>
          <w:rPr>
            <w:szCs w:val="21"/>
          </w:rPr>
          <w:t>wupan@zjnu.cn</w:t>
        </w:r>
      </w:hyperlink>
    </w:p>
    <w:p w:rsidR="00B4284D" w:rsidRDefault="00B4284D">
      <w:pPr>
        <w:spacing w:line="460" w:lineRule="exact"/>
        <w:outlineLvl w:val="0"/>
        <w:rPr>
          <w:rFonts w:ascii="黑体" w:eastAsia="黑体" w:hAnsi="华文仿宋" w:cs="宋体"/>
          <w:b/>
          <w:kern w:val="0"/>
          <w:sz w:val="28"/>
          <w:szCs w:val="28"/>
        </w:rPr>
        <w:sectPr w:rsidR="00B4284D">
          <w:pgSz w:w="16838" w:h="11906" w:orient="landscape"/>
          <w:pgMar w:top="1797" w:right="1440" w:bottom="1797" w:left="1440" w:header="851" w:footer="992" w:gutter="0"/>
          <w:cols w:space="425"/>
          <w:docGrid w:type="linesAndChars" w:linePitch="312"/>
        </w:sectPr>
      </w:pPr>
    </w:p>
    <w:p w:rsidR="00B4284D" w:rsidRDefault="005F5C29">
      <w:pPr>
        <w:spacing w:line="460" w:lineRule="exact"/>
        <w:outlineLvl w:val="0"/>
        <w:rPr>
          <w:rFonts w:ascii="黑体" w:eastAsia="黑体" w:hAnsi="华文仿宋" w:cs="宋体"/>
          <w:b/>
          <w:kern w:val="0"/>
          <w:sz w:val="28"/>
          <w:szCs w:val="28"/>
        </w:rPr>
      </w:pPr>
      <w:r>
        <w:rPr>
          <w:rFonts w:ascii="黑体" w:eastAsia="黑体" w:hAnsi="华文仿宋" w:cs="宋体" w:hint="eastAsia"/>
          <w:b/>
          <w:kern w:val="0"/>
          <w:sz w:val="28"/>
          <w:szCs w:val="28"/>
        </w:rPr>
        <w:lastRenderedPageBreak/>
        <w:t>附件</w:t>
      </w:r>
      <w:r>
        <w:rPr>
          <w:rFonts w:ascii="黑体" w:eastAsia="黑体" w:hAnsi="华文仿宋" w:cs="宋体"/>
          <w:b/>
          <w:kern w:val="0"/>
          <w:sz w:val="28"/>
          <w:szCs w:val="28"/>
        </w:rPr>
        <w:t>2</w:t>
      </w:r>
    </w:p>
    <w:p w:rsidR="00B4284D" w:rsidRDefault="005F5C29">
      <w:pPr>
        <w:spacing w:beforeLines="50" w:before="156" w:afterLines="50" w:after="156" w:line="460" w:lineRule="exact"/>
        <w:rPr>
          <w:rFonts w:eastAsia="仿宋_GB2312"/>
          <w:sz w:val="32"/>
          <w:szCs w:val="32"/>
        </w:rPr>
      </w:pPr>
      <w:r>
        <w:rPr>
          <w:rFonts w:eastAsia="仿宋_GB2312"/>
          <w:sz w:val="32"/>
          <w:szCs w:val="32"/>
        </w:rPr>
        <w:t>1</w:t>
      </w:r>
      <w:r>
        <w:rPr>
          <w:rFonts w:eastAsia="仿宋_GB2312" w:hint="eastAsia"/>
          <w:sz w:val="32"/>
          <w:szCs w:val="32"/>
        </w:rPr>
        <w:t>．视频类评分参考指标</w:t>
      </w:r>
    </w:p>
    <w:tbl>
      <w:tblPr>
        <w:tblW w:w="8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68"/>
        <w:gridCol w:w="7189"/>
      </w:tblGrid>
      <w:tr w:rsidR="00B4284D">
        <w:trPr>
          <w:trHeight w:val="1398"/>
          <w:jc w:val="center"/>
        </w:trPr>
        <w:tc>
          <w:tcPr>
            <w:tcW w:w="1068" w:type="dxa"/>
            <w:shd w:val="clear" w:color="000000" w:fill="FFFFFF"/>
            <w:vAlign w:val="center"/>
          </w:tcPr>
          <w:p w:rsidR="00B4284D" w:rsidRDefault="005F5C29">
            <w:pPr>
              <w:widowControl/>
              <w:spacing w:line="380" w:lineRule="exact"/>
              <w:jc w:val="center"/>
              <w:rPr>
                <w:rFonts w:ascii="宋体" w:cs="宋体"/>
                <w:color w:val="000000"/>
                <w:kern w:val="0"/>
                <w:sz w:val="24"/>
              </w:rPr>
            </w:pPr>
            <w:r>
              <w:rPr>
                <w:rFonts w:ascii="宋体" w:hAnsi="宋体" w:cs="宋体" w:hint="eastAsia"/>
                <w:color w:val="000000"/>
                <w:kern w:val="0"/>
                <w:sz w:val="24"/>
              </w:rPr>
              <w:t>作品</w:t>
            </w:r>
          </w:p>
          <w:p w:rsidR="00B4284D" w:rsidRDefault="005F5C29">
            <w:pPr>
              <w:widowControl/>
              <w:spacing w:line="380" w:lineRule="exact"/>
              <w:jc w:val="center"/>
              <w:rPr>
                <w:rFonts w:ascii="宋体" w:cs="宋体"/>
                <w:color w:val="000000"/>
                <w:kern w:val="0"/>
                <w:sz w:val="24"/>
              </w:rPr>
            </w:pPr>
            <w:r>
              <w:rPr>
                <w:rFonts w:ascii="宋体" w:hAnsi="宋体" w:cs="宋体" w:hint="eastAsia"/>
                <w:color w:val="000000"/>
                <w:kern w:val="0"/>
                <w:sz w:val="24"/>
              </w:rPr>
              <w:t>规范</w:t>
            </w:r>
          </w:p>
          <w:p w:rsidR="00B4284D" w:rsidRDefault="005F5C29">
            <w:pPr>
              <w:widowControl/>
              <w:spacing w:line="380" w:lineRule="exact"/>
              <w:jc w:val="center"/>
              <w:rPr>
                <w:rFonts w:ascii="宋体" w:cs="宋体"/>
                <w:color w:val="000000"/>
                <w:kern w:val="0"/>
                <w:sz w:val="24"/>
              </w:rPr>
            </w:pPr>
            <w:r>
              <w:rPr>
                <w:rFonts w:ascii="宋体" w:hAnsi="宋体" w:cs="宋体"/>
                <w:color w:val="000000"/>
                <w:kern w:val="0"/>
                <w:sz w:val="24"/>
              </w:rPr>
              <w:t>10</w:t>
            </w:r>
            <w:r>
              <w:rPr>
                <w:rFonts w:ascii="宋体" w:hAnsi="宋体" w:cs="宋体" w:hint="eastAsia"/>
                <w:color w:val="000000"/>
                <w:kern w:val="0"/>
                <w:sz w:val="24"/>
              </w:rPr>
              <w:t>分</w:t>
            </w:r>
          </w:p>
        </w:tc>
        <w:tc>
          <w:tcPr>
            <w:tcW w:w="7189" w:type="dxa"/>
            <w:shd w:val="clear" w:color="000000" w:fill="FFFFFF"/>
            <w:vAlign w:val="center"/>
          </w:tcPr>
          <w:p w:rsidR="00B4284D" w:rsidRDefault="005F5C29">
            <w:pPr>
              <w:widowControl/>
              <w:spacing w:line="380" w:lineRule="exact"/>
              <w:rPr>
                <w:rFonts w:ascii="黑体" w:eastAsia="黑体" w:cs="宋体"/>
                <w:bCs/>
                <w:color w:val="000000"/>
                <w:kern w:val="0"/>
                <w:sz w:val="24"/>
              </w:rPr>
            </w:pPr>
            <w:r>
              <w:rPr>
                <w:rFonts w:ascii="黑体" w:eastAsia="黑体" w:hAnsi="宋体" w:cs="宋体" w:hint="eastAsia"/>
                <w:bCs/>
                <w:color w:val="000000"/>
                <w:kern w:val="0"/>
                <w:sz w:val="24"/>
              </w:rPr>
              <w:t>材料完整（</w:t>
            </w:r>
            <w:r>
              <w:rPr>
                <w:rFonts w:ascii="黑体" w:eastAsia="黑体" w:hAnsi="Arial" w:cs="Arial"/>
                <w:bCs/>
                <w:color w:val="000000"/>
                <w:kern w:val="0"/>
                <w:sz w:val="24"/>
              </w:rPr>
              <w:t>10</w:t>
            </w:r>
            <w:r>
              <w:rPr>
                <w:rFonts w:ascii="黑体" w:eastAsia="黑体" w:hAnsi="宋体" w:cs="宋体" w:hint="eastAsia"/>
                <w:bCs/>
                <w:color w:val="000000"/>
                <w:kern w:val="0"/>
                <w:sz w:val="24"/>
              </w:rPr>
              <w:t>分）：</w:t>
            </w:r>
          </w:p>
          <w:p w:rsidR="00B4284D" w:rsidRDefault="005F5C29">
            <w:pPr>
              <w:spacing w:line="380" w:lineRule="exact"/>
              <w:rPr>
                <w:rFonts w:ascii="宋体" w:cs="宋体"/>
                <w:b/>
                <w:bCs/>
                <w:color w:val="000000"/>
                <w:kern w:val="0"/>
                <w:sz w:val="24"/>
              </w:rPr>
            </w:pPr>
            <w:r>
              <w:rPr>
                <w:rFonts w:ascii="宋体" w:hAnsi="宋体" w:cs="Arial" w:hint="eastAsia"/>
                <w:color w:val="000000"/>
                <w:kern w:val="0"/>
                <w:sz w:val="24"/>
              </w:rPr>
              <w:t>每部参赛作品都应提交</w:t>
            </w:r>
            <w:r>
              <w:rPr>
                <w:rFonts w:ascii="Arial" w:hAnsi="Arial" w:cs="Arial"/>
                <w:color w:val="000000"/>
                <w:kern w:val="0"/>
                <w:sz w:val="24"/>
              </w:rPr>
              <w:t>3</w:t>
            </w:r>
            <w:r>
              <w:rPr>
                <w:rFonts w:ascii="宋体" w:hAnsi="宋体" w:cs="Arial" w:hint="eastAsia"/>
                <w:color w:val="000000"/>
                <w:kern w:val="0"/>
                <w:sz w:val="24"/>
              </w:rPr>
              <w:t>个材料，分别是：视频、演示文稿（</w:t>
            </w:r>
            <w:r>
              <w:rPr>
                <w:rFonts w:ascii="Arial" w:hAnsi="Arial" w:cs="Arial"/>
                <w:color w:val="000000"/>
                <w:kern w:val="0"/>
                <w:sz w:val="24"/>
              </w:rPr>
              <w:t>PPT</w:t>
            </w:r>
            <w:r>
              <w:rPr>
                <w:rFonts w:ascii="宋体" w:hAnsi="宋体" w:cs="Arial" w:hint="eastAsia"/>
                <w:color w:val="000000"/>
                <w:kern w:val="0"/>
                <w:sz w:val="24"/>
              </w:rPr>
              <w:t>）和教学设计（教案）文稿。</w:t>
            </w:r>
          </w:p>
        </w:tc>
      </w:tr>
      <w:tr w:rsidR="00B4284D">
        <w:trPr>
          <w:trHeight w:val="8515"/>
          <w:jc w:val="center"/>
        </w:trPr>
        <w:tc>
          <w:tcPr>
            <w:tcW w:w="1068" w:type="dxa"/>
            <w:shd w:val="clear" w:color="000000" w:fill="FFFFFF"/>
            <w:vAlign w:val="center"/>
          </w:tcPr>
          <w:p w:rsidR="00B4284D" w:rsidRDefault="005F5C29">
            <w:pPr>
              <w:widowControl/>
              <w:spacing w:line="380" w:lineRule="exact"/>
              <w:jc w:val="center"/>
              <w:rPr>
                <w:rFonts w:ascii="宋体" w:cs="宋体"/>
                <w:color w:val="000000"/>
                <w:kern w:val="0"/>
                <w:sz w:val="24"/>
              </w:rPr>
            </w:pPr>
            <w:r>
              <w:rPr>
                <w:rFonts w:ascii="宋体" w:hAnsi="宋体" w:cs="宋体" w:hint="eastAsia"/>
                <w:color w:val="000000"/>
                <w:kern w:val="0"/>
                <w:sz w:val="24"/>
              </w:rPr>
              <w:t>教学</w:t>
            </w:r>
          </w:p>
          <w:p w:rsidR="00B4284D" w:rsidRDefault="005F5C29">
            <w:pPr>
              <w:widowControl/>
              <w:spacing w:line="380" w:lineRule="exact"/>
              <w:jc w:val="center"/>
              <w:rPr>
                <w:rFonts w:ascii="宋体" w:cs="宋体"/>
                <w:color w:val="000000"/>
                <w:kern w:val="0"/>
                <w:sz w:val="24"/>
              </w:rPr>
            </w:pPr>
            <w:r>
              <w:rPr>
                <w:rFonts w:ascii="宋体" w:hAnsi="宋体" w:cs="宋体" w:hint="eastAsia"/>
                <w:color w:val="000000"/>
                <w:kern w:val="0"/>
                <w:sz w:val="24"/>
              </w:rPr>
              <w:t>安排</w:t>
            </w:r>
          </w:p>
          <w:p w:rsidR="00B4284D" w:rsidRDefault="005F5C29">
            <w:pPr>
              <w:spacing w:line="380" w:lineRule="exact"/>
              <w:jc w:val="center"/>
              <w:rPr>
                <w:rFonts w:ascii="宋体" w:cs="宋体"/>
                <w:color w:val="000000"/>
                <w:kern w:val="0"/>
                <w:sz w:val="24"/>
              </w:rPr>
            </w:pPr>
            <w:r>
              <w:rPr>
                <w:rFonts w:ascii="宋体" w:hAnsi="宋体" w:cs="宋体"/>
                <w:color w:val="000000"/>
                <w:kern w:val="0"/>
                <w:sz w:val="24"/>
              </w:rPr>
              <w:t>60</w:t>
            </w:r>
            <w:r>
              <w:rPr>
                <w:rFonts w:ascii="宋体" w:hAnsi="宋体" w:cs="Arial" w:hint="eastAsia"/>
                <w:color w:val="000000"/>
                <w:kern w:val="0"/>
                <w:sz w:val="24"/>
              </w:rPr>
              <w:t>分</w:t>
            </w:r>
          </w:p>
        </w:tc>
        <w:tc>
          <w:tcPr>
            <w:tcW w:w="7189" w:type="dxa"/>
            <w:shd w:val="clear" w:color="000000" w:fill="FFFFFF"/>
            <w:vAlign w:val="center"/>
          </w:tcPr>
          <w:p w:rsidR="00B4284D" w:rsidRDefault="005F5C29">
            <w:pPr>
              <w:widowControl/>
              <w:spacing w:line="380" w:lineRule="exact"/>
              <w:rPr>
                <w:rFonts w:ascii="黑体" w:eastAsia="黑体" w:hAnsi="宋体" w:cs="宋体"/>
                <w:bCs/>
                <w:color w:val="000000"/>
                <w:kern w:val="0"/>
                <w:sz w:val="24"/>
              </w:rPr>
            </w:pPr>
            <w:r>
              <w:rPr>
                <w:rFonts w:ascii="黑体" w:eastAsia="黑体" w:hAnsi="宋体" w:cs="宋体" w:hint="eastAsia"/>
                <w:bCs/>
                <w:color w:val="000000"/>
                <w:kern w:val="0"/>
                <w:sz w:val="24"/>
              </w:rPr>
              <w:t>选题价值（</w:t>
            </w:r>
            <w:r>
              <w:rPr>
                <w:rFonts w:ascii="黑体" w:eastAsia="黑体" w:hAnsi="宋体" w:cs="宋体"/>
                <w:bCs/>
                <w:color w:val="000000"/>
                <w:kern w:val="0"/>
                <w:sz w:val="24"/>
              </w:rPr>
              <w:t>10</w:t>
            </w:r>
            <w:r>
              <w:rPr>
                <w:rFonts w:ascii="黑体" w:eastAsia="黑体" w:hAnsi="宋体" w:cs="宋体" w:hint="eastAsia"/>
                <w:bCs/>
                <w:color w:val="000000"/>
                <w:kern w:val="0"/>
                <w:sz w:val="24"/>
              </w:rPr>
              <w:t>分）：</w:t>
            </w:r>
          </w:p>
          <w:p w:rsidR="00B4284D" w:rsidRDefault="005F5C29">
            <w:pPr>
              <w:widowControl/>
              <w:spacing w:line="380" w:lineRule="exact"/>
              <w:rPr>
                <w:rFonts w:ascii="Arial" w:hAnsi="Arial" w:cs="Arial"/>
                <w:color w:val="000000"/>
                <w:kern w:val="0"/>
                <w:sz w:val="24"/>
              </w:rPr>
            </w:pPr>
            <w:r>
              <w:rPr>
                <w:rFonts w:ascii="宋体" w:hAnsi="宋体" w:cs="Arial" w:hint="eastAsia"/>
                <w:color w:val="000000"/>
                <w:kern w:val="0"/>
                <w:sz w:val="24"/>
              </w:rPr>
              <w:t>选取教学环节中某一知识点、技能点、专题、实</w:t>
            </w:r>
            <w:proofErr w:type="gramStart"/>
            <w:r>
              <w:rPr>
                <w:rFonts w:ascii="宋体" w:hAnsi="宋体" w:cs="Arial" w:hint="eastAsia"/>
                <w:color w:val="000000"/>
                <w:kern w:val="0"/>
                <w:sz w:val="24"/>
              </w:rPr>
              <w:t>训活动</w:t>
            </w:r>
            <w:proofErr w:type="gramEnd"/>
            <w:r>
              <w:rPr>
                <w:rFonts w:ascii="宋体" w:hAnsi="宋体" w:cs="Arial" w:hint="eastAsia"/>
                <w:color w:val="000000"/>
                <w:kern w:val="0"/>
                <w:sz w:val="24"/>
              </w:rPr>
              <w:t>作为选题，针对教学中的常见、典型、有代表性的问题或内容进行设计，类型包括但不限于：讲授类、解题类、答疑类、实训实验类、活动类。选题尽量</w:t>
            </w:r>
            <w:r>
              <w:rPr>
                <w:rFonts w:ascii="Arial" w:hAnsi="Arial" w:cs="Arial" w:hint="eastAsia"/>
                <w:color w:val="000000"/>
                <w:kern w:val="0"/>
                <w:sz w:val="24"/>
              </w:rPr>
              <w:t>“</w:t>
            </w:r>
            <w:r>
              <w:rPr>
                <w:rFonts w:ascii="宋体" w:hAnsi="宋体" w:cs="Arial" w:hint="eastAsia"/>
                <w:color w:val="000000"/>
                <w:kern w:val="0"/>
                <w:sz w:val="24"/>
              </w:rPr>
              <w:t>小而精</w:t>
            </w:r>
            <w:r>
              <w:rPr>
                <w:rFonts w:ascii="Arial" w:hAnsi="Arial" w:cs="Arial" w:hint="eastAsia"/>
                <w:color w:val="000000"/>
                <w:kern w:val="0"/>
                <w:sz w:val="24"/>
              </w:rPr>
              <w:t>”</w:t>
            </w:r>
            <w:r>
              <w:rPr>
                <w:rFonts w:ascii="宋体" w:hAnsi="宋体" w:cs="Arial" w:hint="eastAsia"/>
                <w:color w:val="000000"/>
                <w:kern w:val="0"/>
                <w:sz w:val="24"/>
              </w:rPr>
              <w:t>，具备独立性、完整性、示范性、代表性，能够有效解决教与学过程中的重点、难点问题。鼓励深入浅出、通俗易懂、短小精悍的作品。</w:t>
            </w:r>
          </w:p>
          <w:p w:rsidR="00B4284D" w:rsidRDefault="005F5C29">
            <w:pPr>
              <w:widowControl/>
              <w:spacing w:line="380" w:lineRule="exact"/>
              <w:rPr>
                <w:rFonts w:ascii="黑体" w:eastAsia="黑体" w:hAnsi="宋体" w:cs="宋体"/>
                <w:bCs/>
                <w:color w:val="000000"/>
                <w:kern w:val="0"/>
                <w:sz w:val="24"/>
              </w:rPr>
            </w:pPr>
            <w:r>
              <w:rPr>
                <w:rFonts w:ascii="黑体" w:eastAsia="黑体" w:hAnsi="宋体" w:cs="宋体" w:hint="eastAsia"/>
                <w:bCs/>
                <w:color w:val="000000"/>
                <w:kern w:val="0"/>
                <w:sz w:val="24"/>
              </w:rPr>
              <w:t>教学设计与组织（</w:t>
            </w:r>
            <w:r>
              <w:rPr>
                <w:rFonts w:ascii="黑体" w:eastAsia="黑体" w:hAnsi="宋体" w:cs="宋体"/>
                <w:bCs/>
                <w:color w:val="000000"/>
                <w:kern w:val="0"/>
                <w:sz w:val="24"/>
              </w:rPr>
              <w:t>25</w:t>
            </w:r>
            <w:r>
              <w:rPr>
                <w:rFonts w:ascii="黑体" w:eastAsia="黑体" w:hAnsi="宋体" w:cs="宋体" w:hint="eastAsia"/>
                <w:bCs/>
                <w:color w:val="000000"/>
                <w:kern w:val="0"/>
                <w:sz w:val="24"/>
              </w:rPr>
              <w:t>分）：</w:t>
            </w:r>
          </w:p>
          <w:p w:rsidR="00B4284D" w:rsidRDefault="005F5C29">
            <w:pPr>
              <w:widowControl/>
              <w:spacing w:line="380" w:lineRule="exact"/>
              <w:rPr>
                <w:rFonts w:ascii="Arial" w:hAnsi="Arial" w:cs="Arial"/>
                <w:color w:val="000000"/>
                <w:kern w:val="0"/>
                <w:sz w:val="24"/>
              </w:rPr>
            </w:pPr>
            <w:r>
              <w:rPr>
                <w:rFonts w:ascii="Arial" w:hAnsi="Arial" w:cs="Arial"/>
                <w:color w:val="000000"/>
                <w:kern w:val="0"/>
                <w:sz w:val="24"/>
              </w:rPr>
              <w:t>1</w:t>
            </w:r>
            <w:r>
              <w:rPr>
                <w:rFonts w:ascii="Arial" w:hAnsi="Arial" w:cs="Arial" w:hint="eastAsia"/>
                <w:color w:val="000000"/>
                <w:kern w:val="0"/>
                <w:sz w:val="24"/>
              </w:rPr>
              <w:t>．</w:t>
            </w:r>
            <w:r>
              <w:rPr>
                <w:rFonts w:ascii="宋体" w:hAnsi="宋体" w:cs="Arial" w:hint="eastAsia"/>
                <w:color w:val="000000"/>
                <w:kern w:val="0"/>
                <w:sz w:val="24"/>
              </w:rPr>
              <w:t>教学方案：围绕选题设计，突出重点，注重实效；教学目的明确，教学思路清晰，注重学生全面发展。</w:t>
            </w:r>
            <w:r>
              <w:rPr>
                <w:rFonts w:ascii="Arial" w:hAnsi="Arial" w:cs="Arial"/>
                <w:color w:val="000000"/>
                <w:kern w:val="0"/>
                <w:sz w:val="24"/>
              </w:rPr>
              <w:t xml:space="preserve"> </w:t>
            </w:r>
          </w:p>
          <w:p w:rsidR="00B4284D" w:rsidRDefault="005F5C29">
            <w:pPr>
              <w:widowControl/>
              <w:spacing w:line="380" w:lineRule="exact"/>
              <w:rPr>
                <w:rFonts w:ascii="Arial" w:hAnsi="Arial" w:cs="Arial"/>
                <w:color w:val="000000"/>
                <w:kern w:val="0"/>
                <w:sz w:val="24"/>
              </w:rPr>
            </w:pPr>
            <w:r>
              <w:rPr>
                <w:rFonts w:ascii="Arial" w:hAnsi="Arial" w:cs="Arial"/>
                <w:color w:val="000000"/>
                <w:kern w:val="0"/>
                <w:sz w:val="24"/>
              </w:rPr>
              <w:t>2</w:t>
            </w:r>
            <w:r>
              <w:rPr>
                <w:rFonts w:ascii="Arial" w:hAnsi="Arial" w:cs="Arial" w:hint="eastAsia"/>
                <w:color w:val="000000"/>
                <w:kern w:val="0"/>
                <w:sz w:val="24"/>
              </w:rPr>
              <w:t>．</w:t>
            </w:r>
            <w:r>
              <w:rPr>
                <w:rFonts w:ascii="宋体" w:hAnsi="宋体" w:cs="Arial" w:hint="eastAsia"/>
                <w:color w:val="000000"/>
                <w:kern w:val="0"/>
                <w:sz w:val="24"/>
              </w:rPr>
              <w:t>教学内容：严谨充实，能理论联系实际，反映社会和专业发展，无科学性、政治性错误及不良信息内容。</w:t>
            </w:r>
            <w:r>
              <w:rPr>
                <w:rFonts w:ascii="Arial" w:hAnsi="Arial" w:cs="Arial"/>
                <w:color w:val="000000"/>
                <w:kern w:val="0"/>
                <w:sz w:val="24"/>
              </w:rPr>
              <w:t xml:space="preserve"> </w:t>
            </w:r>
          </w:p>
          <w:p w:rsidR="00B4284D" w:rsidRDefault="005F5C29">
            <w:pPr>
              <w:widowControl/>
              <w:spacing w:line="380" w:lineRule="exact"/>
              <w:rPr>
                <w:rFonts w:ascii="Arial" w:hAnsi="Arial" w:cs="Arial"/>
                <w:color w:val="000000"/>
                <w:kern w:val="0"/>
                <w:sz w:val="24"/>
              </w:rPr>
            </w:pPr>
            <w:r>
              <w:rPr>
                <w:rFonts w:ascii="Arial" w:hAnsi="Arial" w:cs="Arial"/>
                <w:color w:val="000000"/>
                <w:kern w:val="0"/>
                <w:sz w:val="24"/>
              </w:rPr>
              <w:t>3</w:t>
            </w:r>
            <w:r>
              <w:rPr>
                <w:rFonts w:ascii="Arial" w:hAnsi="Arial" w:cs="Arial" w:hint="eastAsia"/>
                <w:color w:val="000000"/>
                <w:kern w:val="0"/>
                <w:sz w:val="24"/>
              </w:rPr>
              <w:t>．</w:t>
            </w:r>
            <w:r>
              <w:rPr>
                <w:rFonts w:ascii="宋体" w:hAnsi="宋体" w:cs="Arial" w:hint="eastAsia"/>
                <w:color w:val="000000"/>
                <w:kern w:val="0"/>
                <w:sz w:val="24"/>
              </w:rPr>
              <w:t>教学组织与编排：要符合学生的认知规律；教学过程主线清晰、重点突出，逻辑性强，明了易懂；注重突出以学生为主体的教学理念以及学做一体的有机结合。</w:t>
            </w:r>
            <w:r>
              <w:rPr>
                <w:rFonts w:ascii="Arial" w:hAnsi="Arial" w:cs="Arial"/>
                <w:color w:val="000000"/>
                <w:kern w:val="0"/>
                <w:sz w:val="24"/>
              </w:rPr>
              <w:t xml:space="preserve"> </w:t>
            </w:r>
          </w:p>
          <w:p w:rsidR="00B4284D" w:rsidRDefault="005F5C29">
            <w:pPr>
              <w:widowControl/>
              <w:spacing w:line="380" w:lineRule="exact"/>
              <w:rPr>
                <w:rFonts w:ascii="黑体" w:eastAsia="黑体" w:hAnsi="宋体" w:cs="宋体"/>
                <w:bCs/>
                <w:color w:val="000000"/>
                <w:kern w:val="0"/>
                <w:sz w:val="24"/>
              </w:rPr>
            </w:pPr>
            <w:r>
              <w:rPr>
                <w:rFonts w:ascii="黑体" w:eastAsia="黑体" w:hAnsi="宋体" w:cs="宋体" w:hint="eastAsia"/>
                <w:bCs/>
                <w:color w:val="000000"/>
                <w:kern w:val="0"/>
                <w:sz w:val="24"/>
              </w:rPr>
              <w:t>教学方法与手段（</w:t>
            </w:r>
            <w:r>
              <w:rPr>
                <w:rFonts w:ascii="黑体" w:eastAsia="黑体" w:hAnsi="宋体" w:cs="宋体"/>
                <w:bCs/>
                <w:color w:val="000000"/>
                <w:kern w:val="0"/>
                <w:sz w:val="24"/>
              </w:rPr>
              <w:t>25</w:t>
            </w:r>
            <w:r>
              <w:rPr>
                <w:rFonts w:ascii="黑体" w:eastAsia="黑体" w:hAnsi="宋体" w:cs="宋体" w:hint="eastAsia"/>
                <w:bCs/>
                <w:color w:val="000000"/>
                <w:kern w:val="0"/>
                <w:sz w:val="24"/>
              </w:rPr>
              <w:t>）：</w:t>
            </w:r>
          </w:p>
          <w:p w:rsidR="00B4284D" w:rsidRDefault="005F5C29">
            <w:pPr>
              <w:widowControl/>
              <w:spacing w:line="380" w:lineRule="exact"/>
              <w:rPr>
                <w:rFonts w:ascii="Arial" w:hAnsi="Arial" w:cs="Arial"/>
                <w:color w:val="000000"/>
                <w:kern w:val="0"/>
                <w:sz w:val="24"/>
              </w:rPr>
            </w:pPr>
            <w:r>
              <w:rPr>
                <w:rFonts w:ascii="宋体" w:hAnsi="宋体" w:cs="Arial" w:hint="eastAsia"/>
                <w:color w:val="000000"/>
                <w:kern w:val="0"/>
                <w:sz w:val="24"/>
              </w:rPr>
              <w:t>教学策略选择正确，注重调动学生的学习积极性和创造性思维能力；能根据教学需求选用灵活适当的教学方法；信息技术手段运用合理，正确选择使用各种富媒体，教学辅助效果好。</w:t>
            </w:r>
          </w:p>
          <w:p w:rsidR="00B4284D" w:rsidRDefault="005F5C29">
            <w:pPr>
              <w:spacing w:line="380" w:lineRule="exact"/>
              <w:rPr>
                <w:rFonts w:ascii="宋体" w:cs="宋体"/>
                <w:b/>
                <w:bCs/>
                <w:color w:val="000000"/>
                <w:kern w:val="0"/>
                <w:sz w:val="24"/>
              </w:rPr>
            </w:pPr>
            <w:r>
              <w:rPr>
                <w:rFonts w:ascii="宋体" w:hAnsi="宋体" w:cs="宋体" w:hint="eastAsia"/>
                <w:color w:val="000000"/>
                <w:kern w:val="0"/>
                <w:sz w:val="24"/>
              </w:rPr>
              <w:t>鼓励教师在授课过程中，使用包括但不限于：图片、动画、视频、</w:t>
            </w:r>
            <w:r>
              <w:rPr>
                <w:rFonts w:ascii="Arial" w:hAnsi="Arial" w:cs="Arial"/>
                <w:color w:val="000000"/>
                <w:kern w:val="0"/>
                <w:sz w:val="24"/>
              </w:rPr>
              <w:t>HTML</w:t>
            </w:r>
            <w:r>
              <w:rPr>
                <w:rFonts w:ascii="宋体" w:hAnsi="宋体" w:cs="宋体" w:hint="eastAsia"/>
                <w:color w:val="000000"/>
                <w:kern w:val="0"/>
                <w:sz w:val="24"/>
              </w:rPr>
              <w:t>网页等多种媒体技术，恰到好处地运用在教学过程中，以实现较好的教学效果。</w:t>
            </w:r>
            <w:r>
              <w:rPr>
                <w:rFonts w:ascii="Arial" w:hAnsi="Arial" w:cs="Arial"/>
                <w:color w:val="000000"/>
                <w:kern w:val="0"/>
                <w:sz w:val="24"/>
              </w:rPr>
              <w:t xml:space="preserve"> </w:t>
            </w:r>
          </w:p>
        </w:tc>
      </w:tr>
      <w:tr w:rsidR="00B4284D">
        <w:trPr>
          <w:trHeight w:val="2340"/>
          <w:jc w:val="center"/>
        </w:trPr>
        <w:tc>
          <w:tcPr>
            <w:tcW w:w="1068" w:type="dxa"/>
            <w:shd w:val="clear" w:color="000000" w:fill="FFFFFF"/>
            <w:vAlign w:val="center"/>
          </w:tcPr>
          <w:p w:rsidR="00B4284D" w:rsidRDefault="005F5C29">
            <w:pPr>
              <w:widowControl/>
              <w:spacing w:line="380" w:lineRule="exact"/>
              <w:jc w:val="center"/>
              <w:rPr>
                <w:rFonts w:ascii="宋体" w:cs="宋体"/>
                <w:color w:val="000000"/>
                <w:kern w:val="0"/>
                <w:sz w:val="24"/>
              </w:rPr>
            </w:pPr>
            <w:r>
              <w:rPr>
                <w:rFonts w:ascii="宋体" w:hAnsi="宋体" w:cs="宋体" w:hint="eastAsia"/>
                <w:color w:val="000000"/>
                <w:kern w:val="0"/>
                <w:sz w:val="24"/>
              </w:rPr>
              <w:t>教学</w:t>
            </w:r>
          </w:p>
          <w:p w:rsidR="00B4284D" w:rsidRDefault="005F5C29">
            <w:pPr>
              <w:widowControl/>
              <w:spacing w:line="380" w:lineRule="exact"/>
              <w:jc w:val="center"/>
              <w:rPr>
                <w:rFonts w:ascii="宋体" w:cs="宋体"/>
                <w:color w:val="000000"/>
                <w:kern w:val="0"/>
                <w:sz w:val="24"/>
              </w:rPr>
            </w:pPr>
            <w:r>
              <w:rPr>
                <w:rFonts w:ascii="宋体" w:hAnsi="宋体" w:cs="宋体" w:hint="eastAsia"/>
                <w:color w:val="000000"/>
                <w:kern w:val="0"/>
                <w:sz w:val="24"/>
              </w:rPr>
              <w:t>效果</w:t>
            </w:r>
          </w:p>
          <w:p w:rsidR="00B4284D" w:rsidRDefault="005F5C29">
            <w:pPr>
              <w:spacing w:line="380" w:lineRule="exact"/>
              <w:jc w:val="center"/>
              <w:rPr>
                <w:rFonts w:ascii="宋体" w:cs="宋体"/>
                <w:color w:val="000000"/>
                <w:kern w:val="0"/>
                <w:sz w:val="24"/>
              </w:rPr>
            </w:pPr>
            <w:r>
              <w:rPr>
                <w:rFonts w:ascii="宋体" w:hAnsi="宋体" w:cs="宋体"/>
                <w:color w:val="000000"/>
                <w:kern w:val="0"/>
                <w:sz w:val="24"/>
              </w:rPr>
              <w:t>30</w:t>
            </w:r>
            <w:r>
              <w:rPr>
                <w:rFonts w:ascii="宋体" w:hAnsi="宋体" w:cs="Arial" w:hint="eastAsia"/>
                <w:color w:val="000000"/>
                <w:kern w:val="0"/>
                <w:sz w:val="24"/>
              </w:rPr>
              <w:t>分</w:t>
            </w:r>
          </w:p>
        </w:tc>
        <w:tc>
          <w:tcPr>
            <w:tcW w:w="7189" w:type="dxa"/>
            <w:shd w:val="clear" w:color="000000" w:fill="FFFFFF"/>
            <w:vAlign w:val="center"/>
          </w:tcPr>
          <w:p w:rsidR="00B4284D" w:rsidRDefault="005F5C29">
            <w:pPr>
              <w:widowControl/>
              <w:spacing w:line="380" w:lineRule="exact"/>
              <w:rPr>
                <w:rFonts w:ascii="黑体" w:eastAsia="黑体" w:hAnsi="宋体" w:cs="宋体"/>
                <w:bCs/>
                <w:color w:val="000000"/>
                <w:kern w:val="0"/>
                <w:sz w:val="24"/>
              </w:rPr>
            </w:pPr>
            <w:r>
              <w:rPr>
                <w:rFonts w:ascii="黑体" w:eastAsia="黑体" w:hAnsi="宋体" w:cs="宋体" w:hint="eastAsia"/>
                <w:bCs/>
                <w:color w:val="000000"/>
                <w:kern w:val="0"/>
                <w:sz w:val="24"/>
              </w:rPr>
              <w:t>目标达成</w:t>
            </w:r>
            <w:r>
              <w:rPr>
                <w:rFonts w:ascii="黑体" w:eastAsia="黑体" w:hAnsi="宋体" w:cs="宋体"/>
                <w:bCs/>
                <w:color w:val="000000"/>
                <w:kern w:val="0"/>
                <w:sz w:val="24"/>
              </w:rPr>
              <w:t>(15</w:t>
            </w:r>
            <w:r>
              <w:rPr>
                <w:rFonts w:ascii="黑体" w:eastAsia="黑体" w:hAnsi="宋体" w:cs="宋体" w:hint="eastAsia"/>
                <w:bCs/>
                <w:color w:val="000000"/>
                <w:kern w:val="0"/>
                <w:sz w:val="24"/>
              </w:rPr>
              <w:t>分</w:t>
            </w:r>
            <w:r>
              <w:rPr>
                <w:rFonts w:ascii="黑体" w:eastAsia="黑体" w:hAnsi="宋体" w:cs="宋体"/>
                <w:bCs/>
                <w:color w:val="000000"/>
                <w:kern w:val="0"/>
                <w:sz w:val="24"/>
              </w:rPr>
              <w:t>)</w:t>
            </w:r>
            <w:r>
              <w:rPr>
                <w:rFonts w:ascii="黑体" w:eastAsia="黑体" w:hAnsi="宋体" w:cs="宋体" w:hint="eastAsia"/>
                <w:bCs/>
                <w:color w:val="000000"/>
                <w:kern w:val="0"/>
                <w:sz w:val="24"/>
              </w:rPr>
              <w:t>：</w:t>
            </w:r>
          </w:p>
          <w:p w:rsidR="00B4284D" w:rsidRDefault="005F5C29">
            <w:pPr>
              <w:widowControl/>
              <w:spacing w:line="380" w:lineRule="exact"/>
              <w:rPr>
                <w:rFonts w:ascii="Arial" w:hAnsi="Arial" w:cs="Arial"/>
                <w:b/>
                <w:bCs/>
                <w:color w:val="000000"/>
                <w:kern w:val="0"/>
                <w:sz w:val="24"/>
              </w:rPr>
            </w:pPr>
            <w:r>
              <w:rPr>
                <w:rFonts w:ascii="宋体" w:hAnsi="宋体" w:cs="Arial" w:hint="eastAsia"/>
                <w:color w:val="000000"/>
                <w:kern w:val="0"/>
                <w:sz w:val="24"/>
              </w:rPr>
              <w:t>完成设定的教学目标，有效解决实际教学问题，能促进学生知识运用及专业能力提高。</w:t>
            </w:r>
            <w:r>
              <w:rPr>
                <w:rFonts w:ascii="Arial" w:hAnsi="Arial" w:cs="Arial"/>
                <w:color w:val="000000"/>
                <w:kern w:val="0"/>
                <w:sz w:val="24"/>
              </w:rPr>
              <w:t xml:space="preserve"> </w:t>
            </w:r>
          </w:p>
          <w:p w:rsidR="00B4284D" w:rsidRDefault="005F5C29">
            <w:pPr>
              <w:widowControl/>
              <w:spacing w:line="380" w:lineRule="exact"/>
              <w:rPr>
                <w:rFonts w:ascii="黑体" w:eastAsia="黑体" w:hAnsi="宋体" w:cs="宋体"/>
                <w:bCs/>
                <w:color w:val="000000"/>
                <w:kern w:val="0"/>
                <w:sz w:val="24"/>
              </w:rPr>
            </w:pPr>
            <w:r>
              <w:rPr>
                <w:rFonts w:ascii="黑体" w:eastAsia="黑体" w:hAnsi="宋体" w:cs="宋体" w:hint="eastAsia"/>
                <w:bCs/>
                <w:color w:val="000000"/>
                <w:kern w:val="0"/>
                <w:sz w:val="24"/>
              </w:rPr>
              <w:t>教学特色</w:t>
            </w:r>
            <w:r>
              <w:rPr>
                <w:rFonts w:ascii="黑体" w:eastAsia="黑体" w:hAnsi="宋体" w:cs="宋体"/>
                <w:bCs/>
                <w:color w:val="000000"/>
                <w:kern w:val="0"/>
                <w:sz w:val="24"/>
              </w:rPr>
              <w:t>(15</w:t>
            </w:r>
            <w:r>
              <w:rPr>
                <w:rFonts w:ascii="黑体" w:eastAsia="黑体" w:hAnsi="宋体" w:cs="宋体" w:hint="eastAsia"/>
                <w:bCs/>
                <w:color w:val="000000"/>
                <w:kern w:val="0"/>
                <w:sz w:val="24"/>
              </w:rPr>
              <w:t>分</w:t>
            </w:r>
            <w:r>
              <w:rPr>
                <w:rFonts w:ascii="黑体" w:eastAsia="黑体" w:hAnsi="宋体" w:cs="宋体"/>
                <w:bCs/>
                <w:color w:val="000000"/>
                <w:kern w:val="0"/>
                <w:sz w:val="24"/>
              </w:rPr>
              <w:t>)</w:t>
            </w:r>
            <w:r>
              <w:rPr>
                <w:rFonts w:ascii="黑体" w:eastAsia="黑体" w:hAnsi="宋体" w:cs="宋体" w:hint="eastAsia"/>
                <w:bCs/>
                <w:color w:val="000000"/>
                <w:kern w:val="0"/>
                <w:sz w:val="24"/>
              </w:rPr>
              <w:t>：</w:t>
            </w:r>
          </w:p>
          <w:p w:rsidR="00B4284D" w:rsidRDefault="005F5C29">
            <w:pPr>
              <w:spacing w:line="380" w:lineRule="exact"/>
              <w:rPr>
                <w:rFonts w:ascii="宋体" w:cs="宋体"/>
                <w:b/>
                <w:bCs/>
                <w:color w:val="000000"/>
                <w:kern w:val="0"/>
                <w:sz w:val="24"/>
              </w:rPr>
            </w:pPr>
            <w:r>
              <w:rPr>
                <w:rFonts w:ascii="宋体" w:hAnsi="宋体" w:cs="Arial" w:hint="eastAsia"/>
                <w:color w:val="000000"/>
                <w:kern w:val="0"/>
                <w:sz w:val="24"/>
              </w:rPr>
              <w:t>教学形式新颖，教学过程深入浅出，形象生动，趣味性和启发性强，教学氛围的营造有利于提升学生学习的积极主动性。</w:t>
            </w:r>
            <w:r>
              <w:rPr>
                <w:rFonts w:ascii="Arial" w:hAnsi="Arial" w:cs="Arial"/>
                <w:color w:val="000000"/>
                <w:kern w:val="0"/>
                <w:sz w:val="24"/>
              </w:rPr>
              <w:t xml:space="preserve"> </w:t>
            </w:r>
          </w:p>
        </w:tc>
      </w:tr>
    </w:tbl>
    <w:p w:rsidR="00B4284D" w:rsidRDefault="005F5C29">
      <w:pPr>
        <w:spacing w:beforeLines="50" w:before="156" w:afterLines="50" w:after="156" w:line="460" w:lineRule="exact"/>
        <w:outlineLvl w:val="0"/>
        <w:rPr>
          <w:rFonts w:eastAsia="仿宋_GB2312"/>
          <w:sz w:val="32"/>
          <w:szCs w:val="32"/>
        </w:rPr>
      </w:pPr>
      <w:r>
        <w:rPr>
          <w:rFonts w:eastAsia="仿宋_GB2312"/>
          <w:sz w:val="32"/>
          <w:szCs w:val="32"/>
        </w:rPr>
        <w:lastRenderedPageBreak/>
        <w:t>2</w:t>
      </w:r>
      <w:r>
        <w:rPr>
          <w:rFonts w:eastAsia="仿宋_GB2312" w:hint="eastAsia"/>
          <w:sz w:val="32"/>
          <w:szCs w:val="32"/>
        </w:rPr>
        <w:t>．文本类参考指标</w:t>
      </w:r>
    </w:p>
    <w:tbl>
      <w:tblPr>
        <w:tblW w:w="83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7258"/>
      </w:tblGrid>
      <w:tr w:rsidR="00B4284D">
        <w:trPr>
          <w:trHeight w:val="1885"/>
        </w:trPr>
        <w:tc>
          <w:tcPr>
            <w:tcW w:w="1052" w:type="dxa"/>
            <w:shd w:val="clear" w:color="000000" w:fill="FFFFFF"/>
            <w:vAlign w:val="center"/>
          </w:tcPr>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作品</w:t>
            </w:r>
          </w:p>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选题</w:t>
            </w:r>
          </w:p>
          <w:p w:rsidR="00B4284D" w:rsidRDefault="005F5C29">
            <w:pPr>
              <w:widowControl/>
              <w:spacing w:line="400" w:lineRule="exact"/>
              <w:jc w:val="center"/>
              <w:rPr>
                <w:rFonts w:ascii="宋体" w:cs="宋体"/>
                <w:color w:val="000000"/>
                <w:kern w:val="0"/>
                <w:sz w:val="24"/>
              </w:rPr>
            </w:pPr>
            <w:r>
              <w:rPr>
                <w:rFonts w:ascii="宋体" w:hAnsi="宋体" w:cs="宋体"/>
                <w:color w:val="000000"/>
                <w:kern w:val="0"/>
                <w:sz w:val="24"/>
              </w:rPr>
              <w:t>20</w:t>
            </w:r>
            <w:r>
              <w:rPr>
                <w:rFonts w:ascii="宋体" w:hAnsi="宋体" w:cs="宋体" w:hint="eastAsia"/>
                <w:color w:val="000000"/>
                <w:kern w:val="0"/>
                <w:sz w:val="24"/>
              </w:rPr>
              <w:t>分</w:t>
            </w:r>
          </w:p>
        </w:tc>
        <w:tc>
          <w:tcPr>
            <w:tcW w:w="7258" w:type="dxa"/>
            <w:shd w:val="clear" w:color="000000" w:fill="FFFFFF"/>
            <w:vAlign w:val="center"/>
          </w:tcPr>
          <w:p w:rsidR="00B4284D" w:rsidRDefault="005F5C29">
            <w:pPr>
              <w:pStyle w:val="ac"/>
              <w:widowControl/>
              <w:spacing w:line="400" w:lineRule="exact"/>
              <w:ind w:firstLineChars="0" w:firstLine="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．针对性和实用性。作品选题应从当前教师或者学生所面临的实际问题入手，具有针对性和实用性。（</w:t>
            </w:r>
            <w:r>
              <w:rPr>
                <w:rFonts w:ascii="宋体" w:hAnsi="宋体" w:cs="宋体"/>
                <w:color w:val="000000"/>
                <w:kern w:val="0"/>
                <w:sz w:val="24"/>
              </w:rPr>
              <w:t>10</w:t>
            </w:r>
            <w:r>
              <w:rPr>
                <w:rFonts w:ascii="宋体" w:hAnsi="宋体" w:cs="宋体" w:hint="eastAsia"/>
                <w:color w:val="000000"/>
                <w:kern w:val="0"/>
                <w:sz w:val="24"/>
              </w:rPr>
              <w:t>分）</w:t>
            </w:r>
          </w:p>
          <w:p w:rsidR="00B4284D" w:rsidRDefault="005F5C29">
            <w:pPr>
              <w:pStyle w:val="ac"/>
              <w:widowControl/>
              <w:spacing w:line="400" w:lineRule="exact"/>
              <w:ind w:firstLineChars="0" w:firstLine="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．独特性和趣味性。作品能以独特的视角研究高校常见的教育现象和问题，体现出一定的趣味性，能激发读者的阅读兴趣。（</w:t>
            </w:r>
            <w:r>
              <w:rPr>
                <w:rFonts w:ascii="宋体" w:hAnsi="宋体" w:cs="宋体"/>
                <w:color w:val="000000"/>
                <w:kern w:val="0"/>
                <w:sz w:val="24"/>
              </w:rPr>
              <w:t>10</w:t>
            </w:r>
            <w:r>
              <w:rPr>
                <w:rFonts w:ascii="宋体" w:hAnsi="宋体" w:cs="宋体" w:hint="eastAsia"/>
                <w:color w:val="000000"/>
                <w:kern w:val="0"/>
                <w:sz w:val="24"/>
              </w:rPr>
              <w:t>分）</w:t>
            </w:r>
          </w:p>
        </w:tc>
      </w:tr>
      <w:tr w:rsidR="00B4284D">
        <w:trPr>
          <w:trHeight w:val="2312"/>
        </w:trPr>
        <w:tc>
          <w:tcPr>
            <w:tcW w:w="1052" w:type="dxa"/>
            <w:shd w:val="clear" w:color="000000" w:fill="FFFFFF"/>
            <w:vAlign w:val="center"/>
          </w:tcPr>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作品</w:t>
            </w:r>
          </w:p>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规范</w:t>
            </w:r>
          </w:p>
          <w:p w:rsidR="00B4284D" w:rsidRDefault="005F5C29">
            <w:pPr>
              <w:widowControl/>
              <w:spacing w:line="400" w:lineRule="exact"/>
              <w:jc w:val="center"/>
              <w:rPr>
                <w:rFonts w:ascii="宋体" w:cs="宋体"/>
                <w:color w:val="000000"/>
                <w:kern w:val="0"/>
                <w:sz w:val="24"/>
              </w:rPr>
            </w:pPr>
            <w:r>
              <w:rPr>
                <w:rFonts w:ascii="宋体" w:hAnsi="宋体" w:cs="宋体"/>
                <w:color w:val="000000"/>
                <w:kern w:val="0"/>
                <w:sz w:val="24"/>
              </w:rPr>
              <w:t>20</w:t>
            </w:r>
            <w:r>
              <w:rPr>
                <w:rFonts w:ascii="宋体" w:hAnsi="宋体" w:cs="宋体" w:hint="eastAsia"/>
                <w:color w:val="000000"/>
                <w:kern w:val="0"/>
                <w:sz w:val="24"/>
              </w:rPr>
              <w:t>分</w:t>
            </w:r>
          </w:p>
        </w:tc>
        <w:tc>
          <w:tcPr>
            <w:tcW w:w="7258" w:type="dxa"/>
            <w:shd w:val="clear" w:color="000000" w:fill="FFFFFF"/>
            <w:vAlign w:val="center"/>
          </w:tcPr>
          <w:p w:rsidR="00B4284D" w:rsidRDefault="005F5C29">
            <w:pPr>
              <w:pStyle w:val="ac"/>
              <w:widowControl/>
              <w:spacing w:line="400" w:lineRule="exact"/>
              <w:ind w:firstLineChars="0" w:firstLine="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．文本内容与高校教育教学相关，由标题、现象、原因、对策（三段式）等部分组成。（</w:t>
            </w:r>
            <w:r>
              <w:rPr>
                <w:rFonts w:ascii="宋体" w:hAnsi="宋体" w:cs="宋体"/>
                <w:color w:val="000000"/>
                <w:kern w:val="0"/>
                <w:sz w:val="24"/>
              </w:rPr>
              <w:t>10</w:t>
            </w:r>
            <w:r>
              <w:rPr>
                <w:rFonts w:ascii="宋体" w:hAnsi="宋体" w:cs="宋体" w:hint="eastAsia"/>
                <w:color w:val="000000"/>
                <w:kern w:val="0"/>
                <w:sz w:val="24"/>
              </w:rPr>
              <w:t>分）</w:t>
            </w:r>
          </w:p>
          <w:p w:rsidR="00B4284D" w:rsidRDefault="005F5C29">
            <w:pPr>
              <w:pStyle w:val="ac"/>
              <w:widowControl/>
              <w:spacing w:line="400" w:lineRule="exact"/>
              <w:ind w:firstLineChars="0" w:firstLine="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．现象、原因、对策每一部分要有独立小标题，标题要醒目、简明。（</w:t>
            </w:r>
            <w:r>
              <w:rPr>
                <w:rFonts w:ascii="宋体" w:hAnsi="宋体" w:cs="宋体"/>
                <w:color w:val="000000"/>
                <w:kern w:val="0"/>
                <w:sz w:val="24"/>
              </w:rPr>
              <w:t>5</w:t>
            </w:r>
            <w:r>
              <w:rPr>
                <w:rFonts w:ascii="宋体" w:hAnsi="宋体" w:cs="宋体" w:hint="eastAsia"/>
                <w:color w:val="000000"/>
                <w:kern w:val="0"/>
                <w:sz w:val="24"/>
              </w:rPr>
              <w:t>分）</w:t>
            </w:r>
          </w:p>
          <w:p w:rsidR="00B4284D" w:rsidRDefault="005F5C29">
            <w:pPr>
              <w:pStyle w:val="ac"/>
              <w:widowControl/>
              <w:spacing w:line="400" w:lineRule="exact"/>
              <w:ind w:firstLineChars="0" w:firstLine="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．作品文字表达简洁，字数控制在</w:t>
            </w:r>
            <w:r>
              <w:rPr>
                <w:rFonts w:ascii="宋体" w:hAnsi="宋体" w:cs="宋体"/>
                <w:color w:val="000000"/>
                <w:kern w:val="0"/>
                <w:sz w:val="24"/>
              </w:rPr>
              <w:t>800-1200</w:t>
            </w:r>
            <w:r>
              <w:rPr>
                <w:rFonts w:ascii="宋体" w:hAnsi="宋体" w:cs="宋体" w:hint="eastAsia"/>
                <w:color w:val="000000"/>
                <w:kern w:val="0"/>
                <w:sz w:val="24"/>
              </w:rPr>
              <w:t>字以内。（</w:t>
            </w:r>
            <w:r>
              <w:rPr>
                <w:rFonts w:ascii="宋体" w:hAnsi="宋体" w:cs="宋体"/>
                <w:color w:val="000000"/>
                <w:kern w:val="0"/>
                <w:sz w:val="24"/>
              </w:rPr>
              <w:t>5</w:t>
            </w:r>
            <w:r>
              <w:rPr>
                <w:rFonts w:ascii="宋体" w:hAnsi="宋体" w:cs="宋体" w:hint="eastAsia"/>
                <w:color w:val="000000"/>
                <w:kern w:val="0"/>
                <w:sz w:val="24"/>
              </w:rPr>
              <w:t>分）</w:t>
            </w:r>
          </w:p>
        </w:tc>
      </w:tr>
      <w:tr w:rsidR="00B4284D">
        <w:trPr>
          <w:trHeight w:val="3416"/>
        </w:trPr>
        <w:tc>
          <w:tcPr>
            <w:tcW w:w="1052" w:type="dxa"/>
            <w:shd w:val="clear" w:color="000000" w:fill="FFFFFF"/>
            <w:vAlign w:val="center"/>
          </w:tcPr>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作品</w:t>
            </w:r>
          </w:p>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内容</w:t>
            </w:r>
          </w:p>
          <w:p w:rsidR="00B4284D" w:rsidRDefault="005F5C29">
            <w:pPr>
              <w:widowControl/>
              <w:spacing w:line="400" w:lineRule="exact"/>
              <w:jc w:val="center"/>
              <w:rPr>
                <w:rFonts w:ascii="宋体" w:cs="宋体"/>
                <w:color w:val="000000"/>
                <w:kern w:val="0"/>
                <w:sz w:val="24"/>
              </w:rPr>
            </w:pPr>
            <w:r>
              <w:rPr>
                <w:rFonts w:ascii="宋体" w:hAnsi="宋体" w:cs="宋体"/>
                <w:color w:val="000000"/>
                <w:kern w:val="0"/>
                <w:sz w:val="24"/>
              </w:rPr>
              <w:t>50</w:t>
            </w:r>
            <w:r>
              <w:rPr>
                <w:rFonts w:ascii="宋体" w:hAnsi="宋体" w:cs="宋体" w:hint="eastAsia"/>
                <w:color w:val="000000"/>
                <w:kern w:val="0"/>
                <w:sz w:val="24"/>
              </w:rPr>
              <w:t>分</w:t>
            </w:r>
          </w:p>
        </w:tc>
        <w:tc>
          <w:tcPr>
            <w:tcW w:w="7258" w:type="dxa"/>
            <w:shd w:val="clear" w:color="000000" w:fill="FFFFFF"/>
            <w:vAlign w:val="center"/>
          </w:tcPr>
          <w:p w:rsidR="00B4284D" w:rsidRDefault="005F5C29">
            <w:pPr>
              <w:pStyle w:val="ac"/>
              <w:widowControl/>
              <w:spacing w:line="400" w:lineRule="exact"/>
              <w:ind w:firstLineChars="0" w:firstLine="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．通过案例、新闻热点、小故事等方式对相关教育现象的描述要具有针对性、聚焦性，能够从习以为常的现象中发现独特的教育价值。（</w:t>
            </w:r>
            <w:r>
              <w:rPr>
                <w:rFonts w:ascii="宋体" w:hAnsi="宋体" w:cs="宋体"/>
                <w:color w:val="000000"/>
                <w:kern w:val="0"/>
                <w:sz w:val="24"/>
              </w:rPr>
              <w:t>20</w:t>
            </w:r>
            <w:r>
              <w:rPr>
                <w:rFonts w:ascii="宋体" w:hAnsi="宋体" w:cs="宋体" w:hint="eastAsia"/>
                <w:color w:val="000000"/>
                <w:kern w:val="0"/>
                <w:sz w:val="24"/>
              </w:rPr>
              <w:t>分）</w:t>
            </w:r>
          </w:p>
          <w:p w:rsidR="00B4284D" w:rsidRDefault="005F5C29">
            <w:pPr>
              <w:pStyle w:val="ac"/>
              <w:widowControl/>
              <w:spacing w:line="400" w:lineRule="exact"/>
              <w:ind w:firstLineChars="0" w:firstLine="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．能用心理学或教育学的相关概念、原理以及经典或前沿的实证研究成果、调查数据来说明解释文本所呈现的教育现象，论证有说服力。（</w:t>
            </w:r>
            <w:r>
              <w:rPr>
                <w:rFonts w:ascii="宋体" w:hAnsi="宋体" w:cs="宋体"/>
                <w:color w:val="000000"/>
                <w:kern w:val="0"/>
                <w:sz w:val="24"/>
              </w:rPr>
              <w:t>20</w:t>
            </w:r>
            <w:r>
              <w:rPr>
                <w:rFonts w:ascii="宋体" w:hAnsi="宋体" w:cs="宋体" w:hint="eastAsia"/>
                <w:color w:val="000000"/>
                <w:kern w:val="0"/>
                <w:sz w:val="24"/>
              </w:rPr>
              <w:t>分）</w:t>
            </w:r>
          </w:p>
          <w:p w:rsidR="00B4284D" w:rsidRDefault="005F5C29">
            <w:pPr>
              <w:pStyle w:val="ac"/>
              <w:widowControl/>
              <w:spacing w:line="400" w:lineRule="exact"/>
              <w:ind w:firstLineChars="0" w:firstLine="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作品内容生动有趣，有很强的可读性，并能使读者在愉悦的阅读中有所启发，有所收获。（</w:t>
            </w:r>
            <w:r>
              <w:rPr>
                <w:rFonts w:ascii="宋体" w:hAnsi="宋体" w:cs="宋体"/>
                <w:color w:val="000000"/>
                <w:kern w:val="0"/>
                <w:sz w:val="24"/>
              </w:rPr>
              <w:t>10</w:t>
            </w:r>
            <w:r>
              <w:rPr>
                <w:rFonts w:ascii="宋体" w:hAnsi="宋体" w:cs="宋体" w:hint="eastAsia"/>
                <w:color w:val="000000"/>
                <w:kern w:val="0"/>
                <w:sz w:val="24"/>
              </w:rPr>
              <w:t>分）</w:t>
            </w:r>
          </w:p>
        </w:tc>
      </w:tr>
      <w:tr w:rsidR="00B4284D">
        <w:trPr>
          <w:trHeight w:val="1549"/>
        </w:trPr>
        <w:tc>
          <w:tcPr>
            <w:tcW w:w="1052" w:type="dxa"/>
            <w:shd w:val="clear" w:color="000000" w:fill="FFFFFF"/>
            <w:vAlign w:val="center"/>
          </w:tcPr>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作品</w:t>
            </w:r>
          </w:p>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实践</w:t>
            </w:r>
          </w:p>
          <w:p w:rsidR="00B4284D" w:rsidRDefault="005F5C29">
            <w:pPr>
              <w:widowControl/>
              <w:spacing w:line="400" w:lineRule="exact"/>
              <w:jc w:val="center"/>
              <w:rPr>
                <w:rFonts w:ascii="宋体" w:cs="宋体"/>
                <w:color w:val="000000"/>
                <w:kern w:val="0"/>
                <w:sz w:val="24"/>
              </w:rPr>
            </w:pPr>
            <w:r>
              <w:rPr>
                <w:rFonts w:ascii="宋体" w:hAnsi="宋体" w:cs="宋体" w:hint="eastAsia"/>
                <w:color w:val="000000"/>
                <w:kern w:val="0"/>
                <w:sz w:val="24"/>
              </w:rPr>
              <w:t>性</w:t>
            </w:r>
            <w:r>
              <w:rPr>
                <w:rFonts w:ascii="宋体" w:hAnsi="宋体" w:cs="宋体"/>
                <w:color w:val="000000"/>
                <w:kern w:val="0"/>
                <w:sz w:val="24"/>
              </w:rPr>
              <w:t>10</w:t>
            </w:r>
            <w:r>
              <w:rPr>
                <w:rFonts w:ascii="宋体" w:hAnsi="宋体" w:cs="宋体" w:hint="eastAsia"/>
                <w:color w:val="000000"/>
                <w:kern w:val="0"/>
                <w:sz w:val="24"/>
              </w:rPr>
              <w:t>分</w:t>
            </w:r>
          </w:p>
        </w:tc>
        <w:tc>
          <w:tcPr>
            <w:tcW w:w="7258" w:type="dxa"/>
            <w:shd w:val="clear" w:color="000000" w:fill="FFFFFF"/>
            <w:vAlign w:val="center"/>
          </w:tcPr>
          <w:p w:rsidR="00B4284D" w:rsidRDefault="005F5C29">
            <w:pPr>
              <w:widowControl/>
              <w:spacing w:line="400" w:lineRule="exact"/>
              <w:rPr>
                <w:rFonts w:ascii="宋体" w:cs="宋体"/>
                <w:color w:val="000000"/>
                <w:kern w:val="0"/>
                <w:sz w:val="24"/>
              </w:rPr>
            </w:pPr>
            <w:r>
              <w:rPr>
                <w:rFonts w:ascii="宋体" w:hAnsi="宋体" w:cs="宋体" w:hint="eastAsia"/>
                <w:color w:val="000000"/>
                <w:kern w:val="0"/>
                <w:sz w:val="24"/>
              </w:rPr>
              <w:t>作品提出的话题有现实针对性，对策意见有理论依据，且有可操作性和示范性，高校教师在现实中遇到相关问题时，有一定的参考价值。（</w:t>
            </w:r>
            <w:r>
              <w:rPr>
                <w:rFonts w:ascii="宋体" w:hAnsi="宋体" w:cs="宋体"/>
                <w:color w:val="000000"/>
                <w:kern w:val="0"/>
                <w:sz w:val="24"/>
              </w:rPr>
              <w:t>10</w:t>
            </w:r>
            <w:r>
              <w:rPr>
                <w:rFonts w:ascii="宋体" w:hAnsi="宋体" w:cs="宋体" w:hint="eastAsia"/>
                <w:color w:val="000000"/>
                <w:kern w:val="0"/>
                <w:sz w:val="24"/>
              </w:rPr>
              <w:t>分）</w:t>
            </w:r>
          </w:p>
        </w:tc>
      </w:tr>
    </w:tbl>
    <w:p w:rsidR="00B4284D" w:rsidRDefault="00B4284D">
      <w:pPr>
        <w:spacing w:line="460" w:lineRule="exact"/>
        <w:outlineLvl w:val="0"/>
        <w:rPr>
          <w:rFonts w:eastAsia="仿宋_GB2312"/>
          <w:sz w:val="32"/>
          <w:szCs w:val="32"/>
        </w:rPr>
      </w:pPr>
    </w:p>
    <w:p w:rsidR="00B4284D" w:rsidRDefault="00B4284D">
      <w:pPr>
        <w:spacing w:afterLines="50" w:after="156" w:line="560" w:lineRule="exact"/>
        <w:ind w:firstLineChars="200" w:firstLine="640"/>
        <w:rPr>
          <w:rFonts w:eastAsia="仿宋_GB2312"/>
          <w:sz w:val="32"/>
          <w:szCs w:val="32"/>
        </w:rPr>
      </w:pPr>
    </w:p>
    <w:p w:rsidR="00B4284D" w:rsidRDefault="00B4284D"/>
    <w:sectPr w:rsidR="00B4284D">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C29" w:rsidRDefault="005F5C29">
      <w:r>
        <w:separator/>
      </w:r>
    </w:p>
  </w:endnote>
  <w:endnote w:type="continuationSeparator" w:id="0">
    <w:p w:rsidR="005F5C29" w:rsidRDefault="005F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大标宋简体">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中宋">
    <w:altName w:val="宋体"/>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84D" w:rsidRDefault="005F5C2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4284D" w:rsidRDefault="00B4284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84D" w:rsidRDefault="005F5C29">
    <w:pPr>
      <w:pStyle w:val="a5"/>
      <w:framePr w:wrap="around" w:vAnchor="text" w:hAnchor="margin" w:xAlign="center" w:y="1"/>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PAGE  </w:instrText>
    </w:r>
    <w:r>
      <w:rPr>
        <w:rStyle w:val="aa"/>
        <w:rFonts w:ascii="Times New Roman" w:hAnsi="Times New Roman"/>
      </w:rPr>
      <w:fldChar w:fldCharType="separate"/>
    </w:r>
    <w:r>
      <w:rPr>
        <w:rStyle w:val="aa"/>
        <w:rFonts w:ascii="Times New Roman" w:hAnsi="Times New Roman"/>
      </w:rPr>
      <w:t>2</w:t>
    </w:r>
    <w:r>
      <w:rPr>
        <w:rStyle w:val="aa"/>
        <w:rFonts w:ascii="Times New Roman" w:hAnsi="Times New Roman"/>
      </w:rPr>
      <w:fldChar w:fldCharType="end"/>
    </w:r>
  </w:p>
  <w:p w:rsidR="00B4284D" w:rsidRDefault="00B4284D">
    <w:pPr>
      <w:pStyle w:val="a5"/>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84D" w:rsidRDefault="00B428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C29" w:rsidRDefault="005F5C29">
      <w:r>
        <w:separator/>
      </w:r>
    </w:p>
  </w:footnote>
  <w:footnote w:type="continuationSeparator" w:id="0">
    <w:p w:rsidR="005F5C29" w:rsidRDefault="005F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84D" w:rsidRDefault="00B4284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84D" w:rsidRDefault="00B4284D">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84D" w:rsidRDefault="00B4284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0876"/>
    <w:rsid w:val="000127CC"/>
    <w:rsid w:val="00012ED3"/>
    <w:rsid w:val="0004101B"/>
    <w:rsid w:val="000437BC"/>
    <w:rsid w:val="0006385B"/>
    <w:rsid w:val="00080876"/>
    <w:rsid w:val="000E6DF9"/>
    <w:rsid w:val="001672DE"/>
    <w:rsid w:val="00171775"/>
    <w:rsid w:val="001E44E3"/>
    <w:rsid w:val="00210954"/>
    <w:rsid w:val="00212AD8"/>
    <w:rsid w:val="0022451C"/>
    <w:rsid w:val="0028015F"/>
    <w:rsid w:val="00312C70"/>
    <w:rsid w:val="00336B0F"/>
    <w:rsid w:val="00385AF7"/>
    <w:rsid w:val="0039522C"/>
    <w:rsid w:val="003D0A76"/>
    <w:rsid w:val="004236BF"/>
    <w:rsid w:val="004B4099"/>
    <w:rsid w:val="004C2494"/>
    <w:rsid w:val="004D0AB7"/>
    <w:rsid w:val="004D292B"/>
    <w:rsid w:val="004E56F9"/>
    <w:rsid w:val="004F5F14"/>
    <w:rsid w:val="005069B2"/>
    <w:rsid w:val="0051747A"/>
    <w:rsid w:val="00535EC2"/>
    <w:rsid w:val="005428ED"/>
    <w:rsid w:val="005732A1"/>
    <w:rsid w:val="00597EE1"/>
    <w:rsid w:val="005B5ACB"/>
    <w:rsid w:val="005D21FD"/>
    <w:rsid w:val="005E342C"/>
    <w:rsid w:val="005F5C29"/>
    <w:rsid w:val="0060103C"/>
    <w:rsid w:val="00622FD9"/>
    <w:rsid w:val="00624D28"/>
    <w:rsid w:val="00631803"/>
    <w:rsid w:val="006346F3"/>
    <w:rsid w:val="006549E9"/>
    <w:rsid w:val="0069248B"/>
    <w:rsid w:val="006A2C9D"/>
    <w:rsid w:val="006F4299"/>
    <w:rsid w:val="00702FA5"/>
    <w:rsid w:val="0073497C"/>
    <w:rsid w:val="007451BD"/>
    <w:rsid w:val="00752A28"/>
    <w:rsid w:val="00766211"/>
    <w:rsid w:val="007713EE"/>
    <w:rsid w:val="007A2BFA"/>
    <w:rsid w:val="007C2B15"/>
    <w:rsid w:val="00860875"/>
    <w:rsid w:val="00892723"/>
    <w:rsid w:val="008977EA"/>
    <w:rsid w:val="00946067"/>
    <w:rsid w:val="00956E77"/>
    <w:rsid w:val="00983797"/>
    <w:rsid w:val="00987AB6"/>
    <w:rsid w:val="009A2893"/>
    <w:rsid w:val="009B24CA"/>
    <w:rsid w:val="009F5307"/>
    <w:rsid w:val="00A514FF"/>
    <w:rsid w:val="00A6055F"/>
    <w:rsid w:val="00A95E14"/>
    <w:rsid w:val="00AC1942"/>
    <w:rsid w:val="00AC3AD7"/>
    <w:rsid w:val="00B2048E"/>
    <w:rsid w:val="00B34468"/>
    <w:rsid w:val="00B41CEE"/>
    <w:rsid w:val="00B4284D"/>
    <w:rsid w:val="00B64B85"/>
    <w:rsid w:val="00B87505"/>
    <w:rsid w:val="00B91D6E"/>
    <w:rsid w:val="00B96879"/>
    <w:rsid w:val="00BD5542"/>
    <w:rsid w:val="00C21B76"/>
    <w:rsid w:val="00C22CF8"/>
    <w:rsid w:val="00C7253B"/>
    <w:rsid w:val="00C93333"/>
    <w:rsid w:val="00CB7496"/>
    <w:rsid w:val="00D34DD5"/>
    <w:rsid w:val="00D36AC1"/>
    <w:rsid w:val="00D5365C"/>
    <w:rsid w:val="00D763D9"/>
    <w:rsid w:val="00D87243"/>
    <w:rsid w:val="00D96EB6"/>
    <w:rsid w:val="00DF46E0"/>
    <w:rsid w:val="00DF6B5E"/>
    <w:rsid w:val="00E10831"/>
    <w:rsid w:val="00E15AA4"/>
    <w:rsid w:val="00E4621F"/>
    <w:rsid w:val="00E64BA8"/>
    <w:rsid w:val="00E77810"/>
    <w:rsid w:val="00E77AA2"/>
    <w:rsid w:val="00E83777"/>
    <w:rsid w:val="00EB1E93"/>
    <w:rsid w:val="00EB3FAC"/>
    <w:rsid w:val="00EF099A"/>
    <w:rsid w:val="00F16AAD"/>
    <w:rsid w:val="00F47906"/>
    <w:rsid w:val="00F94DDE"/>
    <w:rsid w:val="00FB11CA"/>
    <w:rsid w:val="00FF2548"/>
    <w:rsid w:val="00FF4159"/>
    <w:rsid w:val="0B560AE1"/>
    <w:rsid w:val="13C4695F"/>
    <w:rsid w:val="1D691539"/>
    <w:rsid w:val="207E692E"/>
    <w:rsid w:val="23ED0F63"/>
    <w:rsid w:val="24B81930"/>
    <w:rsid w:val="2A0C7232"/>
    <w:rsid w:val="2BF17D31"/>
    <w:rsid w:val="32AD1A16"/>
    <w:rsid w:val="39AC5AFE"/>
    <w:rsid w:val="485C5DBE"/>
    <w:rsid w:val="48A45A1F"/>
    <w:rsid w:val="4B950D93"/>
    <w:rsid w:val="51AA6B4F"/>
    <w:rsid w:val="5801317A"/>
    <w:rsid w:val="64F53620"/>
    <w:rsid w:val="664F7DCA"/>
    <w:rsid w:val="66DF02A5"/>
    <w:rsid w:val="7C4F0769"/>
    <w:rsid w:val="7E5534E7"/>
    <w:rsid w:val="7F071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A45BD30-C4CC-4572-A983-307E696FB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hAnsi="Courier New" w:cs="Courier New"/>
      <w:szCs w:val="21"/>
    </w:rPr>
  </w:style>
  <w:style w:type="paragraph" w:styleId="a5">
    <w:name w:val="footer"/>
    <w:basedOn w:val="a"/>
    <w:link w:val="a6"/>
    <w:uiPriority w:val="99"/>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iPriority w:val="99"/>
    <w:semiHidden/>
    <w:qFormat/>
    <w:pPr>
      <w:widowControl/>
      <w:spacing w:before="100" w:beforeAutospacing="1" w:after="100" w:afterAutospacing="1"/>
      <w:jc w:val="left"/>
    </w:pPr>
    <w:rPr>
      <w:rFonts w:ascii="宋体" w:hAnsi="宋体" w:cs="宋体"/>
      <w:kern w:val="0"/>
      <w:sz w:val="24"/>
    </w:rPr>
  </w:style>
  <w:style w:type="character" w:styleId="aa">
    <w:name w:val="page number"/>
    <w:uiPriority w:val="99"/>
    <w:qFormat/>
    <w:rPr>
      <w:rFonts w:cs="Times New Roman"/>
    </w:rPr>
  </w:style>
  <w:style w:type="character" w:styleId="ab">
    <w:name w:val="Hyperlink"/>
    <w:uiPriority w:val="99"/>
    <w:qFormat/>
    <w:rPr>
      <w:rFonts w:ascii="Times New Roman" w:hAnsi="Times New Roman" w:cs="Times New Roman"/>
      <w:color w:val="0000FF"/>
      <w:u w:val="single"/>
    </w:rPr>
  </w:style>
  <w:style w:type="character" w:customStyle="1" w:styleId="a6">
    <w:name w:val="页脚 字符"/>
    <w:link w:val="a5"/>
    <w:uiPriority w:val="99"/>
    <w:qFormat/>
    <w:locked/>
    <w:rPr>
      <w:rFonts w:cs="Times New Roman"/>
      <w:sz w:val="18"/>
      <w:szCs w:val="18"/>
    </w:rPr>
  </w:style>
  <w:style w:type="character" w:customStyle="1" w:styleId="a8">
    <w:name w:val="页眉 字符"/>
    <w:link w:val="a7"/>
    <w:uiPriority w:val="99"/>
    <w:qFormat/>
    <w:locked/>
    <w:rPr>
      <w:rFonts w:cs="Times New Roman"/>
      <w:sz w:val="18"/>
      <w:szCs w:val="18"/>
    </w:rPr>
  </w:style>
  <w:style w:type="paragraph" w:styleId="ac">
    <w:name w:val="List Paragraph"/>
    <w:basedOn w:val="a"/>
    <w:uiPriority w:val="99"/>
    <w:qFormat/>
    <w:pPr>
      <w:ind w:firstLineChars="200" w:firstLine="420"/>
    </w:pPr>
  </w:style>
  <w:style w:type="character" w:customStyle="1" w:styleId="a4">
    <w:name w:val="纯文本 字符"/>
    <w:link w:val="a3"/>
    <w:uiPriority w:val="99"/>
    <w:semiHidden/>
    <w:qFormat/>
    <w:locked/>
    <w:rPr>
      <w:rFonts w:ascii="宋体" w:eastAsia="宋体" w:hAnsi="Courier New" w:cs="Courier New"/>
      <w:kern w:val="2"/>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35831;2018&#24180;07&#26376;31&#26085;&#21069;&#23558;&#19978;&#36848;&#20154;&#21592;&#20449;&#24687;&#34920;&#21457;&#36865;&#33267;&#37038;&#31665;wupan@zjnu.c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708</Words>
  <Characters>4037</Characters>
  <Application>Microsoft Office Word</Application>
  <DocSecurity>0</DocSecurity>
  <Lines>33</Lines>
  <Paragraphs>9</Paragraphs>
  <ScaleCrop>false</ScaleCrop>
  <Company>china</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谢敏</cp:lastModifiedBy>
  <cp:revision>2</cp:revision>
  <cp:lastPrinted>2018-03-20T08:40:00Z</cp:lastPrinted>
  <dcterms:created xsi:type="dcterms:W3CDTF">2018-03-28T00:19:00Z</dcterms:created>
  <dcterms:modified xsi:type="dcterms:W3CDTF">2018-03-28T00:19:00Z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